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A869" w14:textId="48F7A8CC" w:rsidR="002B0112" w:rsidRDefault="002B0112" w:rsidP="00AA0604">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28 September – 4 October – Treasuring Generosity</w:t>
      </w:r>
    </w:p>
    <w:p w14:paraId="3B8F3FA7" w14:textId="490A6175" w:rsidR="00AA0604" w:rsidRPr="00AA0604" w:rsidRDefault="00AA0604" w:rsidP="00AA0604">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AA0604">
        <w:rPr>
          <w:rFonts w:ascii="Arial" w:eastAsia="Times New Roman" w:hAnsi="Arial" w:cs="Arial"/>
          <w:b/>
          <w:bCs/>
          <w:color w:val="000000"/>
          <w:kern w:val="36"/>
          <w:sz w:val="28"/>
          <w:szCs w:val="28"/>
          <w14:ligatures w14:val="none"/>
        </w:rPr>
        <w:t>Bible study on 1 Timothy 6:6-19</w:t>
      </w:r>
    </w:p>
    <w:p w14:paraId="70E30A3B" w14:textId="77777777" w:rsidR="00AA0604" w:rsidRPr="00AA0604" w:rsidRDefault="00AA0604" w:rsidP="00AA0604">
      <w:pPr>
        <w:shd w:val="clear" w:color="auto" w:fill="FFFFFF"/>
        <w:spacing w:after="150" w:line="240" w:lineRule="auto"/>
        <w:outlineLvl w:val="1"/>
        <w:rPr>
          <w:rFonts w:ascii="Arial" w:eastAsia="Times New Roman" w:hAnsi="Arial" w:cs="Arial"/>
          <w:color w:val="000000"/>
          <w:kern w:val="0"/>
          <w:sz w:val="28"/>
          <w:szCs w:val="28"/>
          <w14:ligatures w14:val="none"/>
        </w:rPr>
      </w:pPr>
      <w:r w:rsidRPr="00AA0604">
        <w:rPr>
          <w:rFonts w:ascii="Arial" w:eastAsia="Times New Roman" w:hAnsi="Arial" w:cs="Arial"/>
          <w:b/>
          <w:bCs/>
          <w:color w:val="103A71"/>
          <w:kern w:val="0"/>
          <w:sz w:val="28"/>
          <w:szCs w:val="28"/>
          <w14:ligatures w14:val="none"/>
        </w:rPr>
        <w:t>Begin with an opening prayer</w:t>
      </w:r>
    </w:p>
    <w:p w14:paraId="510C697D"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Let us come together now in God’s presence,</w:t>
      </w:r>
      <w:r w:rsidRPr="00AA0604">
        <w:rPr>
          <w:rFonts w:ascii="Arial" w:eastAsia="Times New Roman" w:hAnsi="Arial" w:cs="Arial"/>
          <w:color w:val="4D4D4D"/>
          <w:kern w:val="0"/>
          <w:sz w:val="27"/>
          <w:szCs w:val="27"/>
          <w14:ligatures w14:val="none"/>
        </w:rPr>
        <w:br/>
        <w:t>as those who want to praise God</w:t>
      </w:r>
      <w:r w:rsidRPr="00AA0604">
        <w:rPr>
          <w:rFonts w:ascii="Arial" w:eastAsia="Times New Roman" w:hAnsi="Arial" w:cs="Arial"/>
          <w:color w:val="4D4D4D"/>
          <w:kern w:val="0"/>
          <w:sz w:val="27"/>
          <w:szCs w:val="27"/>
          <w14:ligatures w14:val="none"/>
        </w:rPr>
        <w:br/>
        <w:t>and in pursuit of righteousness, godliness, faith,</w:t>
      </w:r>
      <w:r w:rsidRPr="00AA0604">
        <w:rPr>
          <w:rFonts w:ascii="Arial" w:eastAsia="Times New Roman" w:hAnsi="Arial" w:cs="Arial"/>
          <w:color w:val="4D4D4D"/>
          <w:kern w:val="0"/>
          <w:sz w:val="27"/>
          <w:szCs w:val="27"/>
          <w14:ligatures w14:val="none"/>
        </w:rPr>
        <w:br/>
        <w:t>love, endurance and gentleness.</w:t>
      </w:r>
      <w:r w:rsidRPr="00AA0604">
        <w:rPr>
          <w:rFonts w:ascii="Arial" w:eastAsia="Times New Roman" w:hAnsi="Arial" w:cs="Arial"/>
          <w:color w:val="4D4D4D"/>
          <w:kern w:val="0"/>
          <w:sz w:val="27"/>
          <w:szCs w:val="27"/>
          <w14:ligatures w14:val="none"/>
        </w:rPr>
        <w:br/>
      </w:r>
      <w:r w:rsidRPr="00AA0604">
        <w:rPr>
          <w:rFonts w:ascii="Arial" w:eastAsia="Times New Roman" w:hAnsi="Arial" w:cs="Arial"/>
          <w:b/>
          <w:bCs/>
          <w:color w:val="4D4D4D"/>
          <w:kern w:val="0"/>
          <w:sz w:val="27"/>
          <w:szCs w:val="27"/>
          <w14:ligatures w14:val="none"/>
        </w:rPr>
        <w:t>Amen.</w:t>
      </w:r>
    </w:p>
    <w:p w14:paraId="7AA93464" w14:textId="77777777" w:rsidR="00167DC8" w:rsidRDefault="00167DC8" w:rsidP="005D335E">
      <w:pPr>
        <w:shd w:val="clear" w:color="auto" w:fill="FFFFFF"/>
        <w:spacing w:after="150" w:line="375" w:lineRule="atLeast"/>
        <w:rPr>
          <w:rFonts w:ascii="Arial" w:eastAsia="Times New Roman" w:hAnsi="Arial" w:cs="Arial"/>
          <w:b/>
          <w:bCs/>
          <w:color w:val="103A71"/>
          <w:kern w:val="0"/>
          <w:sz w:val="28"/>
          <w:szCs w:val="28"/>
          <w14:ligatures w14:val="none"/>
        </w:rPr>
      </w:pPr>
    </w:p>
    <w:p w14:paraId="49C5B15A" w14:textId="2B29B8F4" w:rsidR="00AA0604" w:rsidRPr="00AA0604" w:rsidRDefault="00AA0604" w:rsidP="005D335E">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b/>
          <w:bCs/>
          <w:color w:val="103A71"/>
          <w:kern w:val="0"/>
          <w:sz w:val="28"/>
          <w:szCs w:val="28"/>
          <w14:ligatures w14:val="none"/>
        </w:rPr>
        <w:t>Read the passage</w:t>
      </w:r>
    </w:p>
    <w:p w14:paraId="4031A509" w14:textId="77777777" w:rsidR="00AA0604" w:rsidRDefault="00AA0604" w:rsidP="00AA0604">
      <w:pPr>
        <w:shd w:val="clear" w:color="auto" w:fill="FFFFFF"/>
        <w:spacing w:after="150" w:line="375" w:lineRule="atLeast"/>
        <w:rPr>
          <w:rFonts w:ascii="Arial" w:eastAsia="Times New Roman" w:hAnsi="Arial" w:cs="Arial"/>
          <w:i/>
          <w:iCs/>
          <w:color w:val="4D4D4D"/>
          <w:kern w:val="0"/>
          <w:sz w:val="27"/>
          <w:szCs w:val="27"/>
          <w14:ligatures w14:val="none"/>
        </w:rPr>
      </w:pPr>
      <w:r w:rsidRPr="00AA0604">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12D6130D" w14:textId="2E6FBBA3" w:rsidR="005D335E" w:rsidRDefault="005D335E" w:rsidP="00AA0604">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1 Timothy</w:t>
      </w:r>
      <w:r w:rsidR="002B0112">
        <w:rPr>
          <w:rFonts w:ascii="Arial" w:eastAsia="Times New Roman" w:hAnsi="Arial" w:cs="Arial"/>
          <w:color w:val="4D4D4D"/>
          <w:kern w:val="0"/>
          <w:sz w:val="27"/>
          <w:szCs w:val="27"/>
          <w14:ligatures w14:val="none"/>
        </w:rPr>
        <w:t xml:space="preserve"> 6:6-19</w:t>
      </w:r>
    </w:p>
    <w:p w14:paraId="7C490A02" w14:textId="77777777" w:rsidR="002B0112" w:rsidRPr="00027806" w:rsidRDefault="002B0112" w:rsidP="002B0112">
      <w:pPr>
        <w:pStyle w:val="NormalWeb"/>
        <w:shd w:val="clear" w:color="auto" w:fill="FFFFFF"/>
        <w:rPr>
          <w:rFonts w:ascii="Calibri" w:hAnsi="Calibri" w:cs="Calibri"/>
          <w:color w:val="010000"/>
          <w:sz w:val="28"/>
          <w:szCs w:val="28"/>
        </w:rPr>
      </w:pPr>
      <w:r w:rsidRPr="00027806">
        <w:rPr>
          <w:rFonts w:ascii="Calibri" w:hAnsi="Calibri" w:cs="Calibri"/>
          <w:color w:val="010000"/>
          <w:sz w:val="28"/>
          <w:szCs w:val="28"/>
        </w:rPr>
        <w:t>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 But as for you, man of God, shun all this; pursue righteousness, godliness, faith, love, endurance, gentleness. Fight the good fight of the faith; take hold of the eternal life, to which you were called and for which you made the good confession in the presence of many witnesses.</w:t>
      </w:r>
    </w:p>
    <w:p w14:paraId="6542A6EB" w14:textId="77777777" w:rsidR="002B0112" w:rsidRDefault="002B0112" w:rsidP="002B0112">
      <w:pPr>
        <w:pStyle w:val="NormalWeb"/>
        <w:shd w:val="clear" w:color="auto" w:fill="FFFFFF"/>
        <w:rPr>
          <w:rFonts w:ascii="Calibri" w:hAnsi="Calibri" w:cs="Calibri"/>
          <w:color w:val="010000"/>
          <w:sz w:val="28"/>
          <w:szCs w:val="28"/>
        </w:rPr>
      </w:pPr>
      <w:r w:rsidRPr="00027806">
        <w:rPr>
          <w:rFonts w:ascii="Calibri" w:hAnsi="Calibri" w:cs="Calibri"/>
          <w:color w:val="010000"/>
          <w:sz w:val="28"/>
          <w:szCs w:val="28"/>
        </w:rPr>
        <w:t>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w:t>
      </w:r>
      <w:r>
        <w:rPr>
          <w:rFonts w:ascii="Calibri" w:hAnsi="Calibri" w:cs="Calibri"/>
          <w:color w:val="010000"/>
          <w:sz w:val="28"/>
          <w:szCs w:val="28"/>
        </w:rPr>
        <w:t>u</w:t>
      </w:r>
      <w:r w:rsidRPr="00027806">
        <w:rPr>
          <w:rFonts w:ascii="Calibri" w:hAnsi="Calibri" w:cs="Calibri"/>
          <w:color w:val="010000"/>
          <w:sz w:val="28"/>
          <w:szCs w:val="28"/>
        </w:rPr>
        <w:t>r and eternal dominion. Amen. 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65BE5E2A" w14:textId="77777777" w:rsidR="002B0112" w:rsidRDefault="002B0112" w:rsidP="002B0112">
      <w:pPr>
        <w:pStyle w:val="NormalWeb"/>
        <w:shd w:val="clear" w:color="auto" w:fill="FFFFFF"/>
        <w:rPr>
          <w:rFonts w:ascii="Arial" w:hAnsi="Arial" w:cs="Arial"/>
          <w:b/>
          <w:bCs/>
          <w:color w:val="9E4778"/>
          <w:sz w:val="28"/>
          <w:szCs w:val="28"/>
        </w:rPr>
      </w:pPr>
    </w:p>
    <w:p w14:paraId="56C9B955" w14:textId="532F4B9F" w:rsidR="00AA0604" w:rsidRPr="00AA0604" w:rsidRDefault="00AA0604" w:rsidP="002B0112">
      <w:pPr>
        <w:pStyle w:val="NormalWeb"/>
        <w:shd w:val="clear" w:color="auto" w:fill="FFFFFF"/>
        <w:rPr>
          <w:rFonts w:ascii="Calibri" w:hAnsi="Calibri" w:cs="Calibri"/>
          <w:color w:val="010000"/>
          <w:sz w:val="28"/>
          <w:szCs w:val="28"/>
        </w:rPr>
      </w:pPr>
      <w:r w:rsidRPr="00AA0604">
        <w:rPr>
          <w:rFonts w:ascii="Arial" w:hAnsi="Arial" w:cs="Arial"/>
          <w:b/>
          <w:bCs/>
          <w:color w:val="9E4778"/>
          <w:sz w:val="28"/>
          <w:szCs w:val="28"/>
        </w:rPr>
        <w:lastRenderedPageBreak/>
        <w:t>Explore and respond to the text</w:t>
      </w:r>
    </w:p>
    <w:p w14:paraId="13D7C3EE" w14:textId="1DB7A4F6"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578430F7"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 </w:t>
      </w:r>
    </w:p>
    <w:p w14:paraId="055753B8" w14:textId="77777777" w:rsidR="00AA0604" w:rsidRPr="00AA0604" w:rsidRDefault="00AA0604" w:rsidP="00AA0604">
      <w:pPr>
        <w:shd w:val="clear" w:color="auto" w:fill="FFFFFF"/>
        <w:spacing w:after="150" w:line="240" w:lineRule="auto"/>
        <w:outlineLvl w:val="2"/>
        <w:rPr>
          <w:rFonts w:ascii="Arial" w:eastAsia="Times New Roman" w:hAnsi="Arial" w:cs="Arial"/>
          <w:color w:val="00396F"/>
          <w:kern w:val="0"/>
          <w:sz w:val="27"/>
          <w:szCs w:val="27"/>
          <w14:ligatures w14:val="none"/>
        </w:rPr>
      </w:pPr>
      <w:r w:rsidRPr="00AA0604">
        <w:rPr>
          <w:rFonts w:ascii="Arial" w:eastAsia="Times New Roman" w:hAnsi="Arial" w:cs="Arial"/>
          <w:b/>
          <w:bCs/>
          <w:color w:val="9E4778"/>
          <w:kern w:val="0"/>
          <w:sz w:val="27"/>
          <w:szCs w:val="27"/>
          <w14:ligatures w14:val="none"/>
        </w:rPr>
        <w:t>Bible notes</w:t>
      </w:r>
      <w:r w:rsidRPr="00AA0604">
        <w:rPr>
          <w:rFonts w:ascii="Arial" w:eastAsia="Times New Roman" w:hAnsi="Arial" w:cs="Arial"/>
          <w:b/>
          <w:bCs/>
          <w:color w:val="9E4778"/>
          <w:kern w:val="0"/>
          <w:sz w:val="27"/>
          <w:szCs w:val="27"/>
          <w14:ligatures w14:val="none"/>
        </w:rPr>
        <w:br/>
      </w:r>
    </w:p>
    <w:p w14:paraId="0233611C"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1 Timothy opens by denouncing false teaching (1:3ff) and closes by criticising those who ignore the teaching of Jesus by equating godliness with wealth (6:3,5). ‘Godliness’ (</w:t>
      </w:r>
      <w:proofErr w:type="spellStart"/>
      <w:r w:rsidRPr="00AA0604">
        <w:rPr>
          <w:rFonts w:ascii="Arial" w:eastAsia="Times New Roman" w:hAnsi="Arial" w:cs="Arial"/>
          <w:color w:val="4D4D4D"/>
          <w:kern w:val="0"/>
          <w:sz w:val="27"/>
          <w:szCs w:val="27"/>
          <w14:ligatures w14:val="none"/>
        </w:rPr>
        <w:t>eusebeia</w:t>
      </w:r>
      <w:proofErr w:type="spellEnd"/>
      <w:r w:rsidRPr="00AA0604">
        <w:rPr>
          <w:rFonts w:ascii="Arial" w:eastAsia="Times New Roman" w:hAnsi="Arial" w:cs="Arial"/>
          <w:color w:val="4D4D4D"/>
          <w:kern w:val="0"/>
          <w:sz w:val="27"/>
          <w:szCs w:val="27"/>
          <w14:ligatures w14:val="none"/>
        </w:rPr>
        <w:t xml:space="preserve"> in Greek) is a word not often used today. Neither is it found elsewhere in Paul’s writings, where he sums up distinctive Christ-like living as ‘righteousness’ or ‘holiness’ (e.g. Romans 6:13, 12:1). The NRSV sometimes translates </w:t>
      </w:r>
      <w:proofErr w:type="spellStart"/>
      <w:r w:rsidRPr="00AA0604">
        <w:rPr>
          <w:rFonts w:ascii="Arial" w:eastAsia="Times New Roman" w:hAnsi="Arial" w:cs="Arial"/>
          <w:color w:val="4D4D4D"/>
          <w:kern w:val="0"/>
          <w:sz w:val="27"/>
          <w:szCs w:val="27"/>
          <w14:ligatures w14:val="none"/>
        </w:rPr>
        <w:t>eusebeia</w:t>
      </w:r>
      <w:proofErr w:type="spellEnd"/>
      <w:r w:rsidRPr="00AA0604">
        <w:rPr>
          <w:rFonts w:ascii="Arial" w:eastAsia="Times New Roman" w:hAnsi="Arial" w:cs="Arial"/>
          <w:color w:val="4D4D4D"/>
          <w:kern w:val="0"/>
          <w:sz w:val="27"/>
          <w:szCs w:val="27"/>
          <w14:ligatures w14:val="none"/>
        </w:rPr>
        <w:t xml:space="preserve"> as ‘religion’ (e.g. 3:16). But godliness is more than outward observance. It springs from deep reverence for the living God (4:10) and is the fruit of faithful living that shows itself in honouring others, mutual care and respect (5:1–6:2). Soldiers and athletes are role models of the discipline and perseverance that nourish </w:t>
      </w:r>
      <w:proofErr w:type="spellStart"/>
      <w:r w:rsidRPr="00AA0604">
        <w:rPr>
          <w:rFonts w:ascii="Arial" w:eastAsia="Times New Roman" w:hAnsi="Arial" w:cs="Arial"/>
          <w:color w:val="4D4D4D"/>
          <w:kern w:val="0"/>
          <w:sz w:val="27"/>
          <w:szCs w:val="27"/>
          <w14:ligatures w14:val="none"/>
        </w:rPr>
        <w:t>eusebeia</w:t>
      </w:r>
      <w:proofErr w:type="spellEnd"/>
      <w:r w:rsidRPr="00AA0604">
        <w:rPr>
          <w:rFonts w:ascii="Arial" w:eastAsia="Times New Roman" w:hAnsi="Arial" w:cs="Arial"/>
          <w:color w:val="4D4D4D"/>
          <w:kern w:val="0"/>
          <w:sz w:val="27"/>
          <w:szCs w:val="27"/>
          <w14:ligatures w14:val="none"/>
        </w:rPr>
        <w:t xml:space="preserve"> (v.12). Timothy’s ‘good confession’ – his public witness to the faith when he was commissioned for his ministry in Ephesus (1:3) – finds an inspiring role model in the witness of Jesus before Pilate (v.13).</w:t>
      </w:r>
    </w:p>
    <w:p w14:paraId="0821298B"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Christ-like godliness points beyond itself to the reality of the invisible God (vv.15-16), as its hope-filled living transforms everyday life in the light of God’s future salvation (4:8). Hoped-for treasure in heaven appears as treasure on earth in the form of greed-transforming generosity (vv.18-19). It is not money but insatiable ‘love of money’ that is ‘a root of all kinds of evil’ (v.10), as it spawns the vices that undermine social as well as individual well-being (6:4-5). By contrast, the good works of generosity flow from an appreciation of the nature of God (v.17), and the contentment this brings in having enough (v.8).</w:t>
      </w:r>
    </w:p>
    <w:p w14:paraId="07BAE5F4" w14:textId="668C62B5" w:rsidR="00AA0604" w:rsidRPr="00AA0604" w:rsidRDefault="00AA0604" w:rsidP="005D335E">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 </w:t>
      </w:r>
      <w:r w:rsidRPr="00AA0604">
        <w:rPr>
          <w:rFonts w:ascii="Arial" w:eastAsia="Times New Roman" w:hAnsi="Arial" w:cs="Arial"/>
          <w:b/>
          <w:bCs/>
          <w:color w:val="9E4778"/>
          <w:kern w:val="0"/>
          <w:sz w:val="27"/>
          <w:szCs w:val="27"/>
          <w14:ligatures w14:val="none"/>
        </w:rPr>
        <w:t>Reflection</w:t>
      </w:r>
    </w:p>
    <w:p w14:paraId="2814871A"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0603EEC6" w14:textId="77777777" w:rsidR="002B0112" w:rsidRDefault="00AA0604" w:rsidP="002B0112">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Contentment is not something our world strives for. In the western world, we live in a consumerist society, where we always want the next thing and can’t rest until we have it. What areas in your life are there where you are satisfied? The Epistle reading today asks us to look to God for our contentment. God’s generous nature gives us all we need. Our happiness is in all that God has generously provided, rather than the ever-changing gimmicks the world offers.</w:t>
      </w:r>
    </w:p>
    <w:p w14:paraId="215825DA" w14:textId="7A14AB7E" w:rsidR="00AA0604" w:rsidRPr="00AA0604" w:rsidRDefault="00AA0604" w:rsidP="002B0112">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b/>
          <w:bCs/>
          <w:color w:val="9E4778"/>
          <w:kern w:val="0"/>
          <w:sz w:val="27"/>
          <w:szCs w:val="27"/>
          <w14:ligatures w14:val="none"/>
        </w:rPr>
        <w:lastRenderedPageBreak/>
        <w:t>Questions for reflection</w:t>
      </w:r>
    </w:p>
    <w:p w14:paraId="4DB0E6C0"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AA0604" w:rsidRPr="00AA0604" w14:paraId="2F74286A" w14:textId="77777777">
        <w:tc>
          <w:tcPr>
            <w:tcW w:w="0" w:type="auto"/>
            <w:shd w:val="clear" w:color="auto" w:fill="FFFFFF"/>
            <w:vAlign w:val="center"/>
            <w:hideMark/>
          </w:tcPr>
          <w:p w14:paraId="16912354" w14:textId="76C028E1" w:rsidR="00AA0604" w:rsidRPr="00AA0604" w:rsidRDefault="00AA0604" w:rsidP="00AA0604">
            <w:pPr>
              <w:spacing w:after="0" w:line="240" w:lineRule="auto"/>
              <w:rPr>
                <w:rFonts w:ascii="Arial" w:eastAsia="Times New Roman" w:hAnsi="Arial" w:cs="Arial"/>
                <w:kern w:val="0"/>
                <w14:ligatures w14:val="none"/>
              </w:rPr>
            </w:pPr>
            <w:r w:rsidRPr="00AA0604">
              <w:rPr>
                <w:rFonts w:ascii="Arial" w:eastAsia="Times New Roman" w:hAnsi="Arial" w:cs="Arial"/>
                <w:noProof/>
                <w:color w:val="0000FF"/>
                <w:kern w:val="0"/>
                <w14:ligatures w14:val="none"/>
              </w:rPr>
              <w:drawing>
                <wp:inline distT="0" distB="0" distL="0" distR="0" wp14:anchorId="53E60D0B" wp14:editId="2DC91A1B">
                  <wp:extent cx="3173730" cy="2922270"/>
                  <wp:effectExtent l="0" t="0" r="1270" b="0"/>
                  <wp:docPr id="1962939882" name="Picture 1" descr="A group of people holding hands in a heart shape&#10;&#10;AI-generated content may be incorrect.">
                    <a:hlinkClick xmlns:a="http://schemas.openxmlformats.org/drawingml/2006/main" r:id="rId5" tooltip="&quot;Multicultural He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9882" name="Picture 1" descr="A group of people holding hands in a heart shape&#10;&#10;AI-generated content may be incorrect.">
                            <a:hlinkClick r:id="rId5" tooltip="&quot;Multicultural Hear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3730" cy="2922270"/>
                          </a:xfrm>
                          <a:prstGeom prst="rect">
                            <a:avLst/>
                          </a:prstGeom>
                          <a:noFill/>
                          <a:ln>
                            <a:noFill/>
                          </a:ln>
                        </pic:spPr>
                      </pic:pic>
                    </a:graphicData>
                  </a:graphic>
                </wp:inline>
              </w:drawing>
            </w:r>
          </w:p>
        </w:tc>
        <w:tc>
          <w:tcPr>
            <w:tcW w:w="0" w:type="auto"/>
            <w:shd w:val="clear" w:color="auto" w:fill="FFFFFF"/>
            <w:vAlign w:val="center"/>
            <w:hideMark/>
          </w:tcPr>
          <w:p w14:paraId="5904FD3E" w14:textId="32B3A13B" w:rsidR="00AA0604" w:rsidRPr="00AA0604" w:rsidRDefault="00AA0604" w:rsidP="00AA0604">
            <w:pPr>
              <w:spacing w:after="150" w:line="375" w:lineRule="atLeast"/>
              <w:rPr>
                <w:rFonts w:ascii="Arial" w:eastAsia="Times New Roman" w:hAnsi="Arial" w:cs="Arial"/>
                <w:color w:val="4D4D4D"/>
                <w:kern w:val="0"/>
                <w:sz w:val="21"/>
                <w:szCs w:val="21"/>
                <w14:ligatures w14:val="none"/>
              </w:rPr>
            </w:pPr>
          </w:p>
        </w:tc>
      </w:tr>
    </w:tbl>
    <w:p w14:paraId="163F2BC6"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 </w:t>
      </w:r>
    </w:p>
    <w:p w14:paraId="107F066D"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b/>
          <w:bCs/>
          <w:color w:val="9E4778"/>
          <w:kern w:val="0"/>
          <w:sz w:val="27"/>
          <w:szCs w:val="27"/>
          <w14:ligatures w14:val="none"/>
        </w:rPr>
        <w:t>Questions</w:t>
      </w:r>
    </w:p>
    <w:p w14:paraId="74263F9D" w14:textId="77777777" w:rsidR="00AA0604" w:rsidRPr="00AA0604" w:rsidRDefault="00AA0604" w:rsidP="00AA060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What qualities and characteristics do you treasure?</w:t>
      </w:r>
    </w:p>
    <w:p w14:paraId="7A6356D4" w14:textId="77777777" w:rsidR="00AA0604" w:rsidRPr="00AA0604" w:rsidRDefault="00AA0604" w:rsidP="00AA060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How have you been generous this week?</w:t>
      </w:r>
    </w:p>
    <w:p w14:paraId="5006F954" w14:textId="77777777" w:rsidR="00AA0604" w:rsidRPr="00AA0604" w:rsidRDefault="00AA0604" w:rsidP="00AA060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In what ways is your church a generous community?</w:t>
      </w:r>
    </w:p>
    <w:p w14:paraId="3697DE2A"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 </w:t>
      </w:r>
    </w:p>
    <w:p w14:paraId="73615FBB" w14:textId="77777777" w:rsidR="002B0112" w:rsidRDefault="002B0112" w:rsidP="00AA0604">
      <w:pPr>
        <w:shd w:val="clear" w:color="auto" w:fill="FFFFFF"/>
        <w:spacing w:after="150" w:line="240" w:lineRule="auto"/>
        <w:outlineLvl w:val="1"/>
        <w:rPr>
          <w:rFonts w:ascii="Arial" w:eastAsia="Times New Roman" w:hAnsi="Arial" w:cs="Arial"/>
          <w:b/>
          <w:bCs/>
          <w:color w:val="103A71"/>
          <w:kern w:val="0"/>
          <w:sz w:val="28"/>
          <w:szCs w:val="28"/>
          <w14:ligatures w14:val="none"/>
        </w:rPr>
      </w:pPr>
    </w:p>
    <w:p w14:paraId="314B4C7F" w14:textId="5FEBC7EB" w:rsidR="00AA0604" w:rsidRPr="00AA0604" w:rsidRDefault="00AA0604" w:rsidP="00AA0604">
      <w:pPr>
        <w:shd w:val="clear" w:color="auto" w:fill="FFFFFF"/>
        <w:spacing w:after="150" w:line="240" w:lineRule="auto"/>
        <w:outlineLvl w:val="1"/>
        <w:rPr>
          <w:rFonts w:ascii="Arial" w:eastAsia="Times New Roman" w:hAnsi="Arial" w:cs="Arial"/>
          <w:color w:val="000000"/>
          <w:kern w:val="0"/>
          <w:sz w:val="28"/>
          <w:szCs w:val="28"/>
          <w14:ligatures w14:val="none"/>
        </w:rPr>
      </w:pPr>
      <w:r w:rsidRPr="00AA0604">
        <w:rPr>
          <w:rFonts w:ascii="Arial" w:eastAsia="Times New Roman" w:hAnsi="Arial" w:cs="Arial"/>
          <w:b/>
          <w:bCs/>
          <w:color w:val="103A71"/>
          <w:kern w:val="0"/>
          <w:sz w:val="28"/>
          <w:szCs w:val="28"/>
          <w14:ligatures w14:val="none"/>
        </w:rPr>
        <w:t>Prayer</w:t>
      </w:r>
    </w:p>
    <w:p w14:paraId="2EF7C20C" w14:textId="77777777" w:rsidR="00AA0604" w:rsidRPr="00AA0604" w:rsidRDefault="00AA0604" w:rsidP="00AA0604">
      <w:pPr>
        <w:shd w:val="clear" w:color="auto" w:fill="FFFFFF"/>
        <w:spacing w:after="150" w:line="375" w:lineRule="atLeast"/>
        <w:rPr>
          <w:rFonts w:ascii="Arial" w:eastAsia="Times New Roman" w:hAnsi="Arial" w:cs="Arial"/>
          <w:color w:val="4D4D4D"/>
          <w:kern w:val="0"/>
          <w:sz w:val="27"/>
          <w:szCs w:val="27"/>
          <w14:ligatures w14:val="none"/>
        </w:rPr>
      </w:pPr>
      <w:r w:rsidRPr="00AA0604">
        <w:rPr>
          <w:rFonts w:ascii="Arial" w:eastAsia="Times New Roman" w:hAnsi="Arial" w:cs="Arial"/>
          <w:color w:val="4D4D4D"/>
          <w:kern w:val="0"/>
          <w:sz w:val="27"/>
          <w:szCs w:val="27"/>
          <w14:ligatures w14:val="none"/>
        </w:rPr>
        <w:t>Heavenly Father, thank you for the gift of life with you.</w:t>
      </w:r>
      <w:r w:rsidRPr="00AA0604">
        <w:rPr>
          <w:rFonts w:ascii="Arial" w:eastAsia="Times New Roman" w:hAnsi="Arial" w:cs="Arial"/>
          <w:color w:val="4D4D4D"/>
          <w:kern w:val="0"/>
          <w:sz w:val="27"/>
          <w:szCs w:val="27"/>
          <w14:ligatures w14:val="none"/>
        </w:rPr>
        <w:br/>
        <w:t>Help us to be content with what we have</w:t>
      </w:r>
      <w:r w:rsidRPr="00AA0604">
        <w:rPr>
          <w:rFonts w:ascii="Arial" w:eastAsia="Times New Roman" w:hAnsi="Arial" w:cs="Arial"/>
          <w:color w:val="4D4D4D"/>
          <w:kern w:val="0"/>
          <w:sz w:val="27"/>
          <w:szCs w:val="27"/>
          <w14:ligatures w14:val="none"/>
        </w:rPr>
        <w:br/>
        <w:t>and not to be tempted by the trappings of this life.</w:t>
      </w:r>
      <w:r w:rsidRPr="00AA0604">
        <w:rPr>
          <w:rFonts w:ascii="Arial" w:eastAsia="Times New Roman" w:hAnsi="Arial" w:cs="Arial"/>
          <w:color w:val="4D4D4D"/>
          <w:kern w:val="0"/>
          <w:sz w:val="27"/>
          <w:szCs w:val="27"/>
          <w14:ligatures w14:val="none"/>
        </w:rPr>
        <w:br/>
        <w:t>Thank you for the good things you give us each day.</w:t>
      </w:r>
      <w:r w:rsidRPr="00AA0604">
        <w:rPr>
          <w:rFonts w:ascii="Arial" w:eastAsia="Times New Roman" w:hAnsi="Arial" w:cs="Arial"/>
          <w:color w:val="4D4D4D"/>
          <w:kern w:val="0"/>
          <w:sz w:val="27"/>
          <w:szCs w:val="27"/>
          <w14:ligatures w14:val="none"/>
        </w:rPr>
        <w:br/>
        <w:t>May we treasure them.</w:t>
      </w:r>
      <w:r w:rsidRPr="00AA0604">
        <w:rPr>
          <w:rFonts w:ascii="Arial" w:eastAsia="Times New Roman" w:hAnsi="Arial" w:cs="Arial"/>
          <w:color w:val="4D4D4D"/>
          <w:kern w:val="0"/>
          <w:sz w:val="27"/>
          <w:szCs w:val="27"/>
          <w14:ligatures w14:val="none"/>
        </w:rPr>
        <w:br/>
      </w:r>
      <w:r w:rsidRPr="00AA0604">
        <w:rPr>
          <w:rFonts w:ascii="Arial" w:eastAsia="Times New Roman" w:hAnsi="Arial" w:cs="Arial"/>
          <w:b/>
          <w:bCs/>
          <w:color w:val="4D4D4D"/>
          <w:kern w:val="0"/>
          <w:sz w:val="27"/>
          <w:szCs w:val="27"/>
          <w14:ligatures w14:val="none"/>
        </w:rPr>
        <w:t>Amen.</w:t>
      </w:r>
    </w:p>
    <w:p w14:paraId="3FF62093" w14:textId="77777777" w:rsidR="00AA0604" w:rsidRDefault="00AA0604"/>
    <w:sectPr w:rsidR="00AA0604" w:rsidSect="002B0112">
      <w:pgSz w:w="11906" w:h="16838"/>
      <w:pgMar w:top="851" w:right="1077"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4992"/>
    <w:multiLevelType w:val="multilevel"/>
    <w:tmpl w:val="6AEC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218B4"/>
    <w:multiLevelType w:val="multilevel"/>
    <w:tmpl w:val="B67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743184">
    <w:abstractNumId w:val="1"/>
  </w:num>
  <w:num w:numId="2" w16cid:durableId="136964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04"/>
    <w:rsid w:val="00167DC8"/>
    <w:rsid w:val="002B0112"/>
    <w:rsid w:val="005D335E"/>
    <w:rsid w:val="00AA0604"/>
    <w:rsid w:val="00F364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063921"/>
  <w15:chartTrackingRefBased/>
  <w15:docId w15:val="{8A7D547E-436B-9345-BB7E-25D6EF7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0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0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0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0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0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0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604"/>
    <w:rPr>
      <w:rFonts w:eastAsiaTheme="majorEastAsia" w:cstheme="majorBidi"/>
      <w:color w:val="272727" w:themeColor="text1" w:themeTint="D8"/>
    </w:rPr>
  </w:style>
  <w:style w:type="paragraph" w:styleId="Title">
    <w:name w:val="Title"/>
    <w:basedOn w:val="Normal"/>
    <w:next w:val="Normal"/>
    <w:link w:val="TitleChar"/>
    <w:uiPriority w:val="10"/>
    <w:qFormat/>
    <w:rsid w:val="00AA0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604"/>
    <w:pPr>
      <w:spacing w:before="160"/>
      <w:jc w:val="center"/>
    </w:pPr>
    <w:rPr>
      <w:i/>
      <w:iCs/>
      <w:color w:val="404040" w:themeColor="text1" w:themeTint="BF"/>
    </w:rPr>
  </w:style>
  <w:style w:type="character" w:customStyle="1" w:styleId="QuoteChar">
    <w:name w:val="Quote Char"/>
    <w:basedOn w:val="DefaultParagraphFont"/>
    <w:link w:val="Quote"/>
    <w:uiPriority w:val="29"/>
    <w:rsid w:val="00AA0604"/>
    <w:rPr>
      <w:i/>
      <w:iCs/>
      <w:color w:val="404040" w:themeColor="text1" w:themeTint="BF"/>
    </w:rPr>
  </w:style>
  <w:style w:type="paragraph" w:styleId="ListParagraph">
    <w:name w:val="List Paragraph"/>
    <w:basedOn w:val="Normal"/>
    <w:uiPriority w:val="34"/>
    <w:qFormat/>
    <w:rsid w:val="00AA0604"/>
    <w:pPr>
      <w:ind w:left="720"/>
      <w:contextualSpacing/>
    </w:pPr>
  </w:style>
  <w:style w:type="character" w:styleId="IntenseEmphasis">
    <w:name w:val="Intense Emphasis"/>
    <w:basedOn w:val="DefaultParagraphFont"/>
    <w:uiPriority w:val="21"/>
    <w:qFormat/>
    <w:rsid w:val="00AA0604"/>
    <w:rPr>
      <w:i/>
      <w:iCs/>
      <w:color w:val="0F4761" w:themeColor="accent1" w:themeShade="BF"/>
    </w:rPr>
  </w:style>
  <w:style w:type="paragraph" w:styleId="IntenseQuote">
    <w:name w:val="Intense Quote"/>
    <w:basedOn w:val="Normal"/>
    <w:next w:val="Normal"/>
    <w:link w:val="IntenseQuoteChar"/>
    <w:uiPriority w:val="30"/>
    <w:qFormat/>
    <w:rsid w:val="00AA0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604"/>
    <w:rPr>
      <w:i/>
      <w:iCs/>
      <w:color w:val="0F4761" w:themeColor="accent1" w:themeShade="BF"/>
    </w:rPr>
  </w:style>
  <w:style w:type="character" w:styleId="IntenseReference">
    <w:name w:val="Intense Reference"/>
    <w:basedOn w:val="DefaultParagraphFont"/>
    <w:uiPriority w:val="32"/>
    <w:qFormat/>
    <w:rsid w:val="00AA0604"/>
    <w:rPr>
      <w:b/>
      <w:bCs/>
      <w:smallCaps/>
      <w:color w:val="0F4761" w:themeColor="accent1" w:themeShade="BF"/>
      <w:spacing w:val="5"/>
    </w:rPr>
  </w:style>
  <w:style w:type="paragraph" w:styleId="NormalWeb">
    <w:name w:val="Normal (Web)"/>
    <w:basedOn w:val="Normal"/>
    <w:uiPriority w:val="99"/>
    <w:unhideWhenUsed/>
    <w:rsid w:val="00AA06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A0604"/>
    <w:rPr>
      <w:i/>
      <w:iCs/>
    </w:rPr>
  </w:style>
  <w:style w:type="character" w:styleId="Hyperlink">
    <w:name w:val="Hyperlink"/>
    <w:basedOn w:val="DefaultParagraphFont"/>
    <w:uiPriority w:val="99"/>
    <w:semiHidden/>
    <w:unhideWhenUsed/>
    <w:rsid w:val="00AA0604"/>
    <w:rPr>
      <w:color w:val="0000FF"/>
      <w:u w:val="single"/>
    </w:rPr>
  </w:style>
  <w:style w:type="character" w:styleId="Strong">
    <w:name w:val="Strong"/>
    <w:basedOn w:val="DefaultParagraphFont"/>
    <w:uiPriority w:val="22"/>
    <w:qFormat/>
    <w:rsid w:val="00AA0604"/>
    <w:rPr>
      <w:b/>
      <w:bCs/>
    </w:rPr>
  </w:style>
  <w:style w:type="character" w:customStyle="1" w:styleId="bluetext">
    <w:name w:val="bluetext"/>
    <w:basedOn w:val="DefaultParagraphFont"/>
    <w:rsid w:val="00AA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9028/multicultural-hear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2025-09-24T13:52:00Z</dcterms:created>
  <dcterms:modified xsi:type="dcterms:W3CDTF">2025-09-24T14:11:00Z</dcterms:modified>
</cp:coreProperties>
</file>