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4206F" w14:textId="3E0F3989" w:rsidR="00186660" w:rsidRPr="00A804D5" w:rsidRDefault="00186660" w:rsidP="00186660">
      <w:pPr>
        <w:shd w:val="clear" w:color="auto" w:fill="FFFFFF"/>
        <w:spacing w:after="375" w:line="240" w:lineRule="auto"/>
        <w:outlineLvl w:val="0"/>
        <w:rPr>
          <w:rFonts w:asciiTheme="minorBidi" w:eastAsia="Times New Roman" w:hAnsiTheme="minorBidi"/>
          <w:b/>
          <w:bCs/>
          <w:color w:val="000000"/>
          <w:kern w:val="36"/>
          <w:sz w:val="28"/>
          <w:szCs w:val="28"/>
          <w14:ligatures w14:val="none"/>
        </w:rPr>
      </w:pPr>
      <w:r w:rsidRPr="00A804D5">
        <w:rPr>
          <w:rFonts w:asciiTheme="minorBidi" w:eastAsia="Times New Roman" w:hAnsiTheme="minorBidi"/>
          <w:b/>
          <w:bCs/>
          <w:color w:val="000000"/>
          <w:kern w:val="36"/>
          <w:sz w:val="28"/>
          <w:szCs w:val="28"/>
          <w14:ligatures w14:val="none"/>
        </w:rPr>
        <w:t>Reflections - 6-12 July 2025 – Growing community</w:t>
      </w:r>
    </w:p>
    <w:p w14:paraId="643898DC" w14:textId="6EED0130" w:rsidR="00186660" w:rsidRPr="00186660" w:rsidRDefault="00186660" w:rsidP="00186660">
      <w:pPr>
        <w:shd w:val="clear" w:color="auto" w:fill="FFFFFF"/>
        <w:spacing w:after="375" w:line="240" w:lineRule="auto"/>
        <w:outlineLvl w:val="0"/>
        <w:rPr>
          <w:rFonts w:ascii="Arial" w:eastAsia="Times New Roman" w:hAnsi="Arial" w:cs="Arial"/>
          <w:b/>
          <w:bCs/>
          <w:color w:val="000000"/>
          <w:kern w:val="36"/>
          <w:sz w:val="28"/>
          <w:szCs w:val="28"/>
          <w14:ligatures w14:val="none"/>
        </w:rPr>
      </w:pPr>
      <w:r w:rsidRPr="00186660">
        <w:rPr>
          <w:rFonts w:ascii="Arial" w:eastAsia="Times New Roman" w:hAnsi="Arial" w:cs="Arial"/>
          <w:b/>
          <w:bCs/>
          <w:color w:val="000000"/>
          <w:kern w:val="36"/>
          <w:sz w:val="28"/>
          <w:szCs w:val="28"/>
          <w14:ligatures w14:val="none"/>
        </w:rPr>
        <w:t>Bible study on Galatians 6:(1-6),7-16</w:t>
      </w:r>
    </w:p>
    <w:p w14:paraId="51153036" w14:textId="77777777" w:rsidR="00186660" w:rsidRPr="00186660" w:rsidRDefault="00186660" w:rsidP="00186660">
      <w:pPr>
        <w:shd w:val="clear" w:color="auto" w:fill="FFFFFF"/>
        <w:spacing w:after="150" w:line="240" w:lineRule="auto"/>
        <w:outlineLvl w:val="1"/>
        <w:rPr>
          <w:rFonts w:ascii="Arial" w:eastAsia="Times New Roman" w:hAnsi="Arial" w:cs="Arial"/>
          <w:color w:val="000000"/>
          <w:kern w:val="0"/>
          <w:sz w:val="28"/>
          <w:szCs w:val="28"/>
          <w14:ligatures w14:val="none"/>
        </w:rPr>
      </w:pPr>
      <w:r w:rsidRPr="00186660">
        <w:rPr>
          <w:rFonts w:ascii="Arial" w:eastAsia="Times New Roman" w:hAnsi="Arial" w:cs="Arial"/>
          <w:b/>
          <w:bCs/>
          <w:color w:val="103A71"/>
          <w:kern w:val="0"/>
          <w:sz w:val="28"/>
          <w:szCs w:val="28"/>
          <w14:ligatures w14:val="none"/>
        </w:rPr>
        <w:t>Begin with an opening prayer</w:t>
      </w:r>
    </w:p>
    <w:p w14:paraId="34E771DE" w14:textId="77777777" w:rsidR="00186660" w:rsidRPr="00186660" w:rsidRDefault="00186660" w:rsidP="00186660">
      <w:pPr>
        <w:shd w:val="clear" w:color="auto" w:fill="FFFFFF"/>
        <w:spacing w:after="150" w:line="375" w:lineRule="atLeast"/>
        <w:rPr>
          <w:rFonts w:ascii="Arial" w:eastAsia="Times New Roman" w:hAnsi="Arial" w:cs="Arial"/>
          <w:color w:val="4D4D4D"/>
          <w:kern w:val="0"/>
          <w:sz w:val="27"/>
          <w:szCs w:val="27"/>
          <w14:ligatures w14:val="none"/>
        </w:rPr>
      </w:pPr>
      <w:r w:rsidRPr="00186660">
        <w:rPr>
          <w:rFonts w:ascii="Arial" w:eastAsia="Times New Roman" w:hAnsi="Arial" w:cs="Arial"/>
          <w:color w:val="4D4D4D"/>
          <w:kern w:val="0"/>
          <w:sz w:val="27"/>
          <w:szCs w:val="27"/>
          <w14:ligatures w14:val="none"/>
        </w:rPr>
        <w:t>Lord, as we gather in your name today,</w:t>
      </w:r>
      <w:r w:rsidRPr="00186660">
        <w:rPr>
          <w:rFonts w:ascii="Arial" w:eastAsia="Times New Roman" w:hAnsi="Arial" w:cs="Arial"/>
          <w:color w:val="4D4D4D"/>
          <w:kern w:val="0"/>
          <w:sz w:val="27"/>
          <w:szCs w:val="27"/>
          <w14:ligatures w14:val="none"/>
        </w:rPr>
        <w:br/>
        <w:t>help us to focus on those who need us.</w:t>
      </w:r>
      <w:r w:rsidRPr="00186660">
        <w:rPr>
          <w:rFonts w:ascii="Arial" w:eastAsia="Times New Roman" w:hAnsi="Arial" w:cs="Arial"/>
          <w:color w:val="4D4D4D"/>
          <w:kern w:val="0"/>
          <w:sz w:val="27"/>
          <w:szCs w:val="27"/>
          <w14:ligatures w14:val="none"/>
        </w:rPr>
        <w:br/>
        <w:t>Help us to share not only our own burdens,</w:t>
      </w:r>
      <w:r w:rsidRPr="00186660">
        <w:rPr>
          <w:rFonts w:ascii="Arial" w:eastAsia="Times New Roman" w:hAnsi="Arial" w:cs="Arial"/>
          <w:color w:val="4D4D4D"/>
          <w:kern w:val="0"/>
          <w:sz w:val="27"/>
          <w:szCs w:val="27"/>
          <w14:ligatures w14:val="none"/>
        </w:rPr>
        <w:br/>
        <w:t>but those of others too.</w:t>
      </w:r>
      <w:r w:rsidRPr="00186660">
        <w:rPr>
          <w:rFonts w:ascii="Arial" w:eastAsia="Times New Roman" w:hAnsi="Arial" w:cs="Arial"/>
          <w:color w:val="4D4D4D"/>
          <w:kern w:val="0"/>
          <w:sz w:val="27"/>
          <w:szCs w:val="27"/>
          <w14:ligatures w14:val="none"/>
        </w:rPr>
        <w:br/>
        <w:t>We know we are stronger together.</w:t>
      </w:r>
      <w:r w:rsidRPr="00186660">
        <w:rPr>
          <w:rFonts w:ascii="Arial" w:eastAsia="Times New Roman" w:hAnsi="Arial" w:cs="Arial"/>
          <w:color w:val="4D4D4D"/>
          <w:kern w:val="0"/>
          <w:sz w:val="27"/>
          <w:szCs w:val="27"/>
          <w14:ligatures w14:val="none"/>
        </w:rPr>
        <w:br/>
        <w:t>Nurture and grow our community</w:t>
      </w:r>
      <w:r w:rsidRPr="00186660">
        <w:rPr>
          <w:rFonts w:ascii="Arial" w:eastAsia="Times New Roman" w:hAnsi="Arial" w:cs="Arial"/>
          <w:color w:val="4D4D4D"/>
          <w:kern w:val="0"/>
          <w:sz w:val="27"/>
          <w:szCs w:val="27"/>
          <w14:ligatures w14:val="none"/>
        </w:rPr>
        <w:br/>
        <w:t>so that we can stand tall and strong.</w:t>
      </w:r>
      <w:r w:rsidRPr="00186660">
        <w:rPr>
          <w:rFonts w:ascii="Arial" w:eastAsia="Times New Roman" w:hAnsi="Arial" w:cs="Arial"/>
          <w:color w:val="4D4D4D"/>
          <w:kern w:val="0"/>
          <w:sz w:val="27"/>
          <w:szCs w:val="27"/>
          <w14:ligatures w14:val="none"/>
        </w:rPr>
        <w:br/>
      </w:r>
      <w:r w:rsidRPr="00186660">
        <w:rPr>
          <w:rFonts w:ascii="Arial" w:eastAsia="Times New Roman" w:hAnsi="Arial" w:cs="Arial"/>
          <w:b/>
          <w:bCs/>
          <w:color w:val="4D4D4D"/>
          <w:kern w:val="0"/>
          <w:sz w:val="27"/>
          <w:szCs w:val="27"/>
          <w14:ligatures w14:val="none"/>
        </w:rPr>
        <w:t>Amen.</w:t>
      </w:r>
    </w:p>
    <w:p w14:paraId="07FB08CC" w14:textId="340EBBD7" w:rsidR="00186660" w:rsidRPr="00186660" w:rsidRDefault="00186660" w:rsidP="00A804D5">
      <w:pPr>
        <w:shd w:val="clear" w:color="auto" w:fill="FFFFFF"/>
        <w:spacing w:after="150" w:line="375" w:lineRule="atLeast"/>
        <w:rPr>
          <w:rFonts w:ascii="Arial" w:eastAsia="Times New Roman" w:hAnsi="Arial" w:cs="Arial"/>
          <w:color w:val="4D4D4D"/>
          <w:kern w:val="0"/>
          <w:sz w:val="27"/>
          <w:szCs w:val="27"/>
          <w14:ligatures w14:val="none"/>
        </w:rPr>
      </w:pPr>
      <w:r w:rsidRPr="00186660">
        <w:rPr>
          <w:rFonts w:ascii="Arial" w:eastAsia="Times New Roman" w:hAnsi="Arial" w:cs="Arial"/>
          <w:b/>
          <w:bCs/>
          <w:color w:val="103A71"/>
          <w:kern w:val="0"/>
          <w:sz w:val="28"/>
          <w:szCs w:val="28"/>
          <w14:ligatures w14:val="none"/>
        </w:rPr>
        <w:t>Read the passage</w:t>
      </w:r>
    </w:p>
    <w:p w14:paraId="448D274B" w14:textId="77777777" w:rsidR="00186660" w:rsidRDefault="00186660" w:rsidP="00186660">
      <w:pPr>
        <w:shd w:val="clear" w:color="auto" w:fill="FFFFFF"/>
        <w:spacing w:after="150" w:line="375" w:lineRule="atLeast"/>
        <w:rPr>
          <w:rFonts w:ascii="Arial" w:eastAsia="Times New Roman" w:hAnsi="Arial" w:cs="Arial"/>
          <w:i/>
          <w:iCs/>
          <w:color w:val="4D4D4D"/>
          <w:kern w:val="0"/>
          <w:sz w:val="27"/>
          <w:szCs w:val="27"/>
          <w14:ligatures w14:val="none"/>
        </w:rPr>
      </w:pPr>
      <w:r w:rsidRPr="00186660">
        <w:rPr>
          <w:rFonts w:ascii="Arial" w:eastAsia="Times New Roman" w:hAnsi="Arial" w:cs="Arial"/>
          <w:i/>
          <w:iCs/>
          <w:color w:val="4D4D4D"/>
          <w:kern w:val="0"/>
          <w:sz w:val="27"/>
          <w:szCs w:val="27"/>
          <w14:ligatures w14:val="none"/>
        </w:rPr>
        <w:t>Consider different ways to read the text. For example, hearing it in more than one version of the Bible.</w:t>
      </w:r>
    </w:p>
    <w:p w14:paraId="6EFDF151" w14:textId="23004B0D" w:rsidR="00A804D5" w:rsidRPr="00186660" w:rsidRDefault="00A804D5" w:rsidP="00186660">
      <w:pPr>
        <w:shd w:val="clear" w:color="auto" w:fill="FFFFFF"/>
        <w:spacing w:after="150" w:line="375" w:lineRule="atLeast"/>
        <w:rPr>
          <w:rFonts w:ascii="Arial" w:eastAsia="Times New Roman" w:hAnsi="Arial" w:cs="Arial"/>
          <w:b/>
          <w:bCs/>
          <w:color w:val="4D4D4D"/>
          <w:kern w:val="0"/>
          <w:sz w:val="27"/>
          <w:szCs w:val="27"/>
          <w14:ligatures w14:val="none"/>
        </w:rPr>
      </w:pPr>
      <w:r w:rsidRPr="00A804D5">
        <w:rPr>
          <w:rFonts w:ascii="Arial" w:eastAsia="Times New Roman" w:hAnsi="Arial" w:cs="Arial"/>
          <w:b/>
          <w:bCs/>
          <w:color w:val="4D4D4D"/>
          <w:kern w:val="0"/>
          <w:sz w:val="27"/>
          <w:szCs w:val="27"/>
          <w14:ligatures w14:val="none"/>
        </w:rPr>
        <w:t>Galatians 6: 1-17</w:t>
      </w:r>
    </w:p>
    <w:p w14:paraId="68880572" w14:textId="6F42E3CB" w:rsidR="00A804D5" w:rsidRPr="00A804D5" w:rsidRDefault="00186660" w:rsidP="00A804D5">
      <w:pPr>
        <w:pStyle w:val="Heading3"/>
        <w:shd w:val="clear" w:color="auto" w:fill="FFFFFF"/>
        <w:spacing w:before="300" w:after="150"/>
        <w:rPr>
          <w:rFonts w:ascii="Segoe UI" w:eastAsia="Times New Roman" w:hAnsi="Segoe UI" w:cs="Segoe UI"/>
          <w:color w:val="000000"/>
          <w:kern w:val="0"/>
          <w:sz w:val="27"/>
          <w:szCs w:val="27"/>
          <w14:ligatures w14:val="none"/>
        </w:rPr>
      </w:pPr>
      <w:r w:rsidRPr="00186660">
        <w:rPr>
          <w:rFonts w:ascii="Arial" w:eastAsia="Times New Roman" w:hAnsi="Arial" w:cs="Arial"/>
          <w:color w:val="4D4D4D"/>
          <w:kern w:val="0"/>
          <w:sz w:val="27"/>
          <w:szCs w:val="27"/>
          <w14:ligatures w14:val="none"/>
        </w:rPr>
        <w:t> </w:t>
      </w:r>
      <w:r w:rsidR="00A804D5" w:rsidRPr="00A804D5">
        <w:rPr>
          <w:rFonts w:ascii="Arial" w:eastAsia="Times New Roman" w:hAnsi="Arial" w:cs="Arial"/>
          <w:color w:val="4D4D4D"/>
          <w:kern w:val="0"/>
          <w:sz w:val="27"/>
          <w:szCs w:val="27"/>
          <w14:ligatures w14:val="none"/>
        </w:rPr>
        <w:t>D</w:t>
      </w:r>
      <w:r w:rsidR="00A804D5" w:rsidRPr="00A804D5">
        <w:rPr>
          <w:rFonts w:ascii="Segoe UI" w:eastAsia="Times New Roman" w:hAnsi="Segoe UI" w:cs="Segoe UI"/>
          <w:color w:val="000000"/>
          <w:kern w:val="0"/>
          <w:sz w:val="27"/>
          <w:szCs w:val="27"/>
          <w14:ligatures w14:val="none"/>
        </w:rPr>
        <w:t>oing Good to All</w:t>
      </w:r>
    </w:p>
    <w:p w14:paraId="4545C307" w14:textId="77777777" w:rsidR="00A804D5" w:rsidRPr="00A804D5" w:rsidRDefault="00A804D5" w:rsidP="00A804D5">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A804D5">
        <w:rPr>
          <w:rFonts w:ascii="Segoe UI" w:eastAsia="Times New Roman" w:hAnsi="Segoe UI" w:cs="Segoe UI"/>
          <w:b/>
          <w:bCs/>
          <w:color w:val="000000"/>
          <w:kern w:val="0"/>
          <w14:ligatures w14:val="none"/>
        </w:rPr>
        <w:t>6 </w:t>
      </w:r>
      <w:r w:rsidRPr="00A804D5">
        <w:rPr>
          <w:rFonts w:ascii="Segoe UI" w:eastAsia="Times New Roman" w:hAnsi="Segoe UI" w:cs="Segoe UI"/>
          <w:color w:val="000000"/>
          <w:kern w:val="0"/>
          <w14:ligatures w14:val="none"/>
        </w:rPr>
        <w:t>Brothers and sisters, if someone is caught in a sin, you who live by the Spirit should restore that person gently. But watch yourselves, or you also may be tempted. </w:t>
      </w:r>
      <w:r w:rsidRPr="00A804D5">
        <w:rPr>
          <w:rFonts w:ascii="Segoe UI" w:eastAsia="Times New Roman" w:hAnsi="Segoe UI" w:cs="Segoe UI"/>
          <w:b/>
          <w:bCs/>
          <w:color w:val="000000"/>
          <w:kern w:val="0"/>
          <w:vertAlign w:val="superscript"/>
          <w14:ligatures w14:val="none"/>
        </w:rPr>
        <w:t>2 </w:t>
      </w:r>
      <w:r w:rsidRPr="00A804D5">
        <w:rPr>
          <w:rFonts w:ascii="Segoe UI" w:eastAsia="Times New Roman" w:hAnsi="Segoe UI" w:cs="Segoe UI"/>
          <w:color w:val="000000"/>
          <w:kern w:val="0"/>
          <w14:ligatures w14:val="none"/>
        </w:rPr>
        <w:t xml:space="preserve">Carry each other’s burdens, and in this way you will </w:t>
      </w:r>
      <w:proofErr w:type="spellStart"/>
      <w:r w:rsidRPr="00A804D5">
        <w:rPr>
          <w:rFonts w:ascii="Segoe UI" w:eastAsia="Times New Roman" w:hAnsi="Segoe UI" w:cs="Segoe UI"/>
          <w:color w:val="000000"/>
          <w:kern w:val="0"/>
          <w14:ligatures w14:val="none"/>
        </w:rPr>
        <w:t>fulfill</w:t>
      </w:r>
      <w:proofErr w:type="spellEnd"/>
      <w:r w:rsidRPr="00A804D5">
        <w:rPr>
          <w:rFonts w:ascii="Segoe UI" w:eastAsia="Times New Roman" w:hAnsi="Segoe UI" w:cs="Segoe UI"/>
          <w:color w:val="000000"/>
          <w:kern w:val="0"/>
          <w14:ligatures w14:val="none"/>
        </w:rPr>
        <w:t xml:space="preserve"> the law of Christ. </w:t>
      </w:r>
      <w:r w:rsidRPr="00A804D5">
        <w:rPr>
          <w:rFonts w:ascii="Segoe UI" w:eastAsia="Times New Roman" w:hAnsi="Segoe UI" w:cs="Segoe UI"/>
          <w:b/>
          <w:bCs/>
          <w:color w:val="000000"/>
          <w:kern w:val="0"/>
          <w:vertAlign w:val="superscript"/>
          <w14:ligatures w14:val="none"/>
        </w:rPr>
        <w:t>3 </w:t>
      </w:r>
      <w:r w:rsidRPr="00A804D5">
        <w:rPr>
          <w:rFonts w:ascii="Segoe UI" w:eastAsia="Times New Roman" w:hAnsi="Segoe UI" w:cs="Segoe UI"/>
          <w:color w:val="000000"/>
          <w:kern w:val="0"/>
          <w14:ligatures w14:val="none"/>
        </w:rPr>
        <w:t>If anyone thinks they are something when they are not, they deceive themselves. </w:t>
      </w:r>
      <w:r w:rsidRPr="00A804D5">
        <w:rPr>
          <w:rFonts w:ascii="Segoe UI" w:eastAsia="Times New Roman" w:hAnsi="Segoe UI" w:cs="Segoe UI"/>
          <w:b/>
          <w:bCs/>
          <w:color w:val="000000"/>
          <w:kern w:val="0"/>
          <w:vertAlign w:val="superscript"/>
          <w14:ligatures w14:val="none"/>
        </w:rPr>
        <w:t>4 </w:t>
      </w:r>
      <w:r w:rsidRPr="00A804D5">
        <w:rPr>
          <w:rFonts w:ascii="Segoe UI" w:eastAsia="Times New Roman" w:hAnsi="Segoe UI" w:cs="Segoe UI"/>
          <w:color w:val="000000"/>
          <w:kern w:val="0"/>
          <w14:ligatures w14:val="none"/>
        </w:rPr>
        <w:t>Each one should test their own actions. Then they can take pride in themselves alone, without comparing themselves to someone else, </w:t>
      </w:r>
      <w:r w:rsidRPr="00A804D5">
        <w:rPr>
          <w:rFonts w:ascii="Segoe UI" w:eastAsia="Times New Roman" w:hAnsi="Segoe UI" w:cs="Segoe UI"/>
          <w:b/>
          <w:bCs/>
          <w:color w:val="000000"/>
          <w:kern w:val="0"/>
          <w:vertAlign w:val="superscript"/>
          <w14:ligatures w14:val="none"/>
        </w:rPr>
        <w:t>5 </w:t>
      </w:r>
      <w:r w:rsidRPr="00A804D5">
        <w:rPr>
          <w:rFonts w:ascii="Segoe UI" w:eastAsia="Times New Roman" w:hAnsi="Segoe UI" w:cs="Segoe UI"/>
          <w:color w:val="000000"/>
          <w:kern w:val="0"/>
          <w14:ligatures w14:val="none"/>
        </w:rPr>
        <w:t>for each one should carry their own load. </w:t>
      </w:r>
      <w:r w:rsidRPr="00A804D5">
        <w:rPr>
          <w:rFonts w:ascii="Segoe UI" w:eastAsia="Times New Roman" w:hAnsi="Segoe UI" w:cs="Segoe UI"/>
          <w:b/>
          <w:bCs/>
          <w:color w:val="000000"/>
          <w:kern w:val="0"/>
          <w:vertAlign w:val="superscript"/>
          <w14:ligatures w14:val="none"/>
        </w:rPr>
        <w:t>6 </w:t>
      </w:r>
      <w:r w:rsidRPr="00A804D5">
        <w:rPr>
          <w:rFonts w:ascii="Segoe UI" w:eastAsia="Times New Roman" w:hAnsi="Segoe UI" w:cs="Segoe UI"/>
          <w:color w:val="000000"/>
          <w:kern w:val="0"/>
          <w14:ligatures w14:val="none"/>
        </w:rPr>
        <w:t>Nevertheless, the one who receives instruction in the word should share all good things with their instructor.</w:t>
      </w:r>
    </w:p>
    <w:p w14:paraId="2057AA81" w14:textId="77777777" w:rsidR="00A804D5" w:rsidRPr="00A804D5" w:rsidRDefault="00A804D5" w:rsidP="00A804D5">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A804D5">
        <w:rPr>
          <w:rFonts w:ascii="Segoe UI" w:eastAsia="Times New Roman" w:hAnsi="Segoe UI" w:cs="Segoe UI"/>
          <w:b/>
          <w:bCs/>
          <w:color w:val="000000"/>
          <w:kern w:val="0"/>
          <w:vertAlign w:val="superscript"/>
          <w14:ligatures w14:val="none"/>
        </w:rPr>
        <w:t>7 </w:t>
      </w:r>
      <w:r w:rsidRPr="00A804D5">
        <w:rPr>
          <w:rFonts w:ascii="Segoe UI" w:eastAsia="Times New Roman" w:hAnsi="Segoe UI" w:cs="Segoe UI"/>
          <w:color w:val="000000"/>
          <w:kern w:val="0"/>
          <w14:ligatures w14:val="none"/>
        </w:rPr>
        <w:t>Do not be deceived: God cannot be mocked. A man reaps what he sows. </w:t>
      </w:r>
      <w:r w:rsidRPr="00A804D5">
        <w:rPr>
          <w:rFonts w:ascii="Segoe UI" w:eastAsia="Times New Roman" w:hAnsi="Segoe UI" w:cs="Segoe UI"/>
          <w:b/>
          <w:bCs/>
          <w:color w:val="000000"/>
          <w:kern w:val="0"/>
          <w:vertAlign w:val="superscript"/>
          <w14:ligatures w14:val="none"/>
        </w:rPr>
        <w:t>8 </w:t>
      </w:r>
      <w:r w:rsidRPr="00A804D5">
        <w:rPr>
          <w:rFonts w:ascii="Segoe UI" w:eastAsia="Times New Roman" w:hAnsi="Segoe UI" w:cs="Segoe UI"/>
          <w:color w:val="000000"/>
          <w:kern w:val="0"/>
          <w14:ligatures w14:val="none"/>
        </w:rPr>
        <w:t>Whoever sows to please their flesh, from the flesh will reap destruction; whoever sows to please the Spirit, from the Spirit will reap eternal life. </w:t>
      </w:r>
      <w:r w:rsidRPr="00A804D5">
        <w:rPr>
          <w:rFonts w:ascii="Segoe UI" w:eastAsia="Times New Roman" w:hAnsi="Segoe UI" w:cs="Segoe UI"/>
          <w:b/>
          <w:bCs/>
          <w:color w:val="000000"/>
          <w:kern w:val="0"/>
          <w:vertAlign w:val="superscript"/>
          <w14:ligatures w14:val="none"/>
        </w:rPr>
        <w:t>9 </w:t>
      </w:r>
      <w:r w:rsidRPr="00A804D5">
        <w:rPr>
          <w:rFonts w:ascii="Segoe UI" w:eastAsia="Times New Roman" w:hAnsi="Segoe UI" w:cs="Segoe UI"/>
          <w:color w:val="000000"/>
          <w:kern w:val="0"/>
          <w14:ligatures w14:val="none"/>
        </w:rPr>
        <w:t>Let us not become weary in doing good, for at the proper time we will reap a harvest if we do not give up. </w:t>
      </w:r>
      <w:r w:rsidRPr="00A804D5">
        <w:rPr>
          <w:rFonts w:ascii="Segoe UI" w:eastAsia="Times New Roman" w:hAnsi="Segoe UI" w:cs="Segoe UI"/>
          <w:b/>
          <w:bCs/>
          <w:color w:val="000000"/>
          <w:kern w:val="0"/>
          <w:vertAlign w:val="superscript"/>
          <w14:ligatures w14:val="none"/>
        </w:rPr>
        <w:t>10 </w:t>
      </w:r>
      <w:r w:rsidRPr="00A804D5">
        <w:rPr>
          <w:rFonts w:ascii="Segoe UI" w:eastAsia="Times New Roman" w:hAnsi="Segoe UI" w:cs="Segoe UI"/>
          <w:color w:val="000000"/>
          <w:kern w:val="0"/>
          <w14:ligatures w14:val="none"/>
        </w:rPr>
        <w:t>Therefore, as we have opportunity, let us do good to all people, especially to those who belong to the family of believers.</w:t>
      </w:r>
    </w:p>
    <w:p w14:paraId="5E34CADD" w14:textId="77777777" w:rsidR="00A804D5" w:rsidRPr="00A804D5" w:rsidRDefault="00A804D5" w:rsidP="00A804D5">
      <w:pPr>
        <w:shd w:val="clear" w:color="auto" w:fill="FFFFFF"/>
        <w:spacing w:before="300" w:after="150" w:line="240" w:lineRule="auto"/>
        <w:outlineLvl w:val="2"/>
        <w:rPr>
          <w:rFonts w:ascii="Segoe UI" w:eastAsia="Times New Roman" w:hAnsi="Segoe UI" w:cs="Segoe UI"/>
          <w:color w:val="000000"/>
          <w:kern w:val="0"/>
          <w:sz w:val="27"/>
          <w:szCs w:val="27"/>
          <w14:ligatures w14:val="none"/>
        </w:rPr>
      </w:pPr>
      <w:r w:rsidRPr="00A804D5">
        <w:rPr>
          <w:rFonts w:ascii="Segoe UI" w:eastAsia="Times New Roman" w:hAnsi="Segoe UI" w:cs="Segoe UI"/>
          <w:color w:val="000000"/>
          <w:kern w:val="0"/>
          <w:sz w:val="27"/>
          <w:szCs w:val="27"/>
          <w14:ligatures w14:val="none"/>
        </w:rPr>
        <w:t>Not Circumcision but the New Creation</w:t>
      </w:r>
    </w:p>
    <w:p w14:paraId="2A575C60" w14:textId="77777777" w:rsidR="00A804D5" w:rsidRPr="00A804D5" w:rsidRDefault="00A804D5" w:rsidP="00A804D5">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A804D5">
        <w:rPr>
          <w:rFonts w:ascii="Segoe UI" w:eastAsia="Times New Roman" w:hAnsi="Segoe UI" w:cs="Segoe UI"/>
          <w:b/>
          <w:bCs/>
          <w:color w:val="000000"/>
          <w:kern w:val="0"/>
          <w:vertAlign w:val="superscript"/>
          <w14:ligatures w14:val="none"/>
        </w:rPr>
        <w:t>11 </w:t>
      </w:r>
      <w:r w:rsidRPr="00A804D5">
        <w:rPr>
          <w:rFonts w:ascii="Segoe UI" w:eastAsia="Times New Roman" w:hAnsi="Segoe UI" w:cs="Segoe UI"/>
          <w:color w:val="000000"/>
          <w:kern w:val="0"/>
          <w14:ligatures w14:val="none"/>
        </w:rPr>
        <w:t>See what large letters I use as I write to you with my own hand!</w:t>
      </w:r>
    </w:p>
    <w:p w14:paraId="747F8B6A" w14:textId="77777777" w:rsidR="00A804D5" w:rsidRPr="00A804D5" w:rsidRDefault="00A804D5" w:rsidP="00A804D5">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A804D5">
        <w:rPr>
          <w:rFonts w:ascii="Segoe UI" w:eastAsia="Times New Roman" w:hAnsi="Segoe UI" w:cs="Segoe UI"/>
          <w:b/>
          <w:bCs/>
          <w:color w:val="000000"/>
          <w:kern w:val="0"/>
          <w:vertAlign w:val="superscript"/>
          <w14:ligatures w14:val="none"/>
        </w:rPr>
        <w:t>12 </w:t>
      </w:r>
      <w:r w:rsidRPr="00A804D5">
        <w:rPr>
          <w:rFonts w:ascii="Segoe UI" w:eastAsia="Times New Roman" w:hAnsi="Segoe UI" w:cs="Segoe UI"/>
          <w:color w:val="000000"/>
          <w:kern w:val="0"/>
          <w14:ligatures w14:val="none"/>
        </w:rPr>
        <w:t>Those who want to impress people by means of the flesh are trying to compel you to be circumcised. The only reason they do this is to avoid being persecuted for the cross of Christ. </w:t>
      </w:r>
      <w:r w:rsidRPr="00A804D5">
        <w:rPr>
          <w:rFonts w:ascii="Segoe UI" w:eastAsia="Times New Roman" w:hAnsi="Segoe UI" w:cs="Segoe UI"/>
          <w:b/>
          <w:bCs/>
          <w:color w:val="000000"/>
          <w:kern w:val="0"/>
          <w:vertAlign w:val="superscript"/>
          <w14:ligatures w14:val="none"/>
        </w:rPr>
        <w:t>13 </w:t>
      </w:r>
      <w:r w:rsidRPr="00A804D5">
        <w:rPr>
          <w:rFonts w:ascii="Segoe UI" w:eastAsia="Times New Roman" w:hAnsi="Segoe UI" w:cs="Segoe UI"/>
          <w:color w:val="000000"/>
          <w:kern w:val="0"/>
          <w14:ligatures w14:val="none"/>
        </w:rPr>
        <w:t xml:space="preserve">Not even those who are circumcised keep the law, yet they want </w:t>
      </w:r>
      <w:r w:rsidRPr="00A804D5">
        <w:rPr>
          <w:rFonts w:ascii="Segoe UI" w:eastAsia="Times New Roman" w:hAnsi="Segoe UI" w:cs="Segoe UI"/>
          <w:color w:val="000000"/>
          <w:kern w:val="0"/>
          <w14:ligatures w14:val="none"/>
        </w:rPr>
        <w:lastRenderedPageBreak/>
        <w:t>you to be circumcised that they may boast about your circumcision in the flesh. </w:t>
      </w:r>
      <w:r w:rsidRPr="00A804D5">
        <w:rPr>
          <w:rFonts w:ascii="Segoe UI" w:eastAsia="Times New Roman" w:hAnsi="Segoe UI" w:cs="Segoe UI"/>
          <w:b/>
          <w:bCs/>
          <w:color w:val="000000"/>
          <w:kern w:val="0"/>
          <w:vertAlign w:val="superscript"/>
          <w14:ligatures w14:val="none"/>
        </w:rPr>
        <w:t>14 </w:t>
      </w:r>
      <w:r w:rsidRPr="00A804D5">
        <w:rPr>
          <w:rFonts w:ascii="Segoe UI" w:eastAsia="Times New Roman" w:hAnsi="Segoe UI" w:cs="Segoe UI"/>
          <w:color w:val="000000"/>
          <w:kern w:val="0"/>
          <w14:ligatures w14:val="none"/>
        </w:rPr>
        <w:t>May I never boast except in the cross of our Lord Jesus Christ, through which</w:t>
      </w:r>
      <w:r w:rsidRPr="00A804D5">
        <w:rPr>
          <w:rFonts w:ascii="Segoe UI" w:eastAsia="Times New Roman" w:hAnsi="Segoe UI" w:cs="Segoe UI"/>
          <w:color w:val="000000"/>
          <w:kern w:val="0"/>
          <w:sz w:val="15"/>
          <w:szCs w:val="15"/>
          <w:vertAlign w:val="superscript"/>
          <w14:ligatures w14:val="none"/>
        </w:rPr>
        <w:t>[</w:t>
      </w:r>
      <w:hyperlink r:id="rId5" w:anchor="fen-NIV-29203a" w:tooltip="See footnote a" w:history="1">
        <w:r w:rsidRPr="00A804D5">
          <w:rPr>
            <w:rFonts w:ascii="Segoe UI" w:eastAsia="Times New Roman" w:hAnsi="Segoe UI" w:cs="Segoe UI"/>
            <w:color w:val="4A4A4A"/>
            <w:kern w:val="0"/>
            <w:sz w:val="15"/>
            <w:szCs w:val="15"/>
            <w:u w:val="single"/>
            <w:vertAlign w:val="superscript"/>
            <w14:ligatures w14:val="none"/>
          </w:rPr>
          <w:t>a</w:t>
        </w:r>
      </w:hyperlink>
      <w:r w:rsidRPr="00A804D5">
        <w:rPr>
          <w:rFonts w:ascii="Segoe UI" w:eastAsia="Times New Roman" w:hAnsi="Segoe UI" w:cs="Segoe UI"/>
          <w:color w:val="000000"/>
          <w:kern w:val="0"/>
          <w:sz w:val="15"/>
          <w:szCs w:val="15"/>
          <w:vertAlign w:val="superscript"/>
          <w14:ligatures w14:val="none"/>
        </w:rPr>
        <w:t>]</w:t>
      </w:r>
      <w:r w:rsidRPr="00A804D5">
        <w:rPr>
          <w:rFonts w:ascii="Segoe UI" w:eastAsia="Times New Roman" w:hAnsi="Segoe UI" w:cs="Segoe UI"/>
          <w:color w:val="000000"/>
          <w:kern w:val="0"/>
          <w14:ligatures w14:val="none"/>
        </w:rPr>
        <w:t> the world has been crucified to me, and I to the world. </w:t>
      </w:r>
      <w:r w:rsidRPr="00A804D5">
        <w:rPr>
          <w:rFonts w:ascii="Segoe UI" w:eastAsia="Times New Roman" w:hAnsi="Segoe UI" w:cs="Segoe UI"/>
          <w:b/>
          <w:bCs/>
          <w:color w:val="000000"/>
          <w:kern w:val="0"/>
          <w:vertAlign w:val="superscript"/>
          <w14:ligatures w14:val="none"/>
        </w:rPr>
        <w:t>15 </w:t>
      </w:r>
      <w:r w:rsidRPr="00A804D5">
        <w:rPr>
          <w:rFonts w:ascii="Segoe UI" w:eastAsia="Times New Roman" w:hAnsi="Segoe UI" w:cs="Segoe UI"/>
          <w:color w:val="000000"/>
          <w:kern w:val="0"/>
          <w14:ligatures w14:val="none"/>
        </w:rPr>
        <w:t xml:space="preserve">Neither circumcision nor uncircumcision </w:t>
      </w:r>
      <w:proofErr w:type="gramStart"/>
      <w:r w:rsidRPr="00A804D5">
        <w:rPr>
          <w:rFonts w:ascii="Segoe UI" w:eastAsia="Times New Roman" w:hAnsi="Segoe UI" w:cs="Segoe UI"/>
          <w:color w:val="000000"/>
          <w:kern w:val="0"/>
          <w14:ligatures w14:val="none"/>
        </w:rPr>
        <w:t>means</w:t>
      </w:r>
      <w:proofErr w:type="gramEnd"/>
      <w:r w:rsidRPr="00A804D5">
        <w:rPr>
          <w:rFonts w:ascii="Segoe UI" w:eastAsia="Times New Roman" w:hAnsi="Segoe UI" w:cs="Segoe UI"/>
          <w:color w:val="000000"/>
          <w:kern w:val="0"/>
          <w14:ligatures w14:val="none"/>
        </w:rPr>
        <w:t xml:space="preserve"> anything; what counts is the new creation. </w:t>
      </w:r>
      <w:r w:rsidRPr="00A804D5">
        <w:rPr>
          <w:rFonts w:ascii="Segoe UI" w:eastAsia="Times New Roman" w:hAnsi="Segoe UI" w:cs="Segoe UI"/>
          <w:b/>
          <w:bCs/>
          <w:color w:val="000000"/>
          <w:kern w:val="0"/>
          <w:vertAlign w:val="superscript"/>
          <w14:ligatures w14:val="none"/>
        </w:rPr>
        <w:t>16 </w:t>
      </w:r>
      <w:r w:rsidRPr="00A804D5">
        <w:rPr>
          <w:rFonts w:ascii="Segoe UI" w:eastAsia="Times New Roman" w:hAnsi="Segoe UI" w:cs="Segoe UI"/>
          <w:color w:val="000000"/>
          <w:kern w:val="0"/>
          <w14:ligatures w14:val="none"/>
        </w:rPr>
        <w:t>Peace and mercy to all who follow this rule—to</w:t>
      </w:r>
      <w:r w:rsidRPr="00A804D5">
        <w:rPr>
          <w:rFonts w:ascii="Segoe UI" w:eastAsia="Times New Roman" w:hAnsi="Segoe UI" w:cs="Segoe UI"/>
          <w:color w:val="000000"/>
          <w:kern w:val="0"/>
          <w:sz w:val="15"/>
          <w:szCs w:val="15"/>
          <w:vertAlign w:val="superscript"/>
          <w14:ligatures w14:val="none"/>
        </w:rPr>
        <w:t>[</w:t>
      </w:r>
      <w:hyperlink r:id="rId6" w:anchor="fen-NIV-29205b" w:tooltip="See footnote b" w:history="1">
        <w:r w:rsidRPr="00A804D5">
          <w:rPr>
            <w:rFonts w:ascii="Segoe UI" w:eastAsia="Times New Roman" w:hAnsi="Segoe UI" w:cs="Segoe UI"/>
            <w:color w:val="4A4A4A"/>
            <w:kern w:val="0"/>
            <w:sz w:val="15"/>
            <w:szCs w:val="15"/>
            <w:u w:val="single"/>
            <w:vertAlign w:val="superscript"/>
            <w14:ligatures w14:val="none"/>
          </w:rPr>
          <w:t>b</w:t>
        </w:r>
      </w:hyperlink>
      <w:r w:rsidRPr="00A804D5">
        <w:rPr>
          <w:rFonts w:ascii="Segoe UI" w:eastAsia="Times New Roman" w:hAnsi="Segoe UI" w:cs="Segoe UI"/>
          <w:color w:val="000000"/>
          <w:kern w:val="0"/>
          <w:sz w:val="15"/>
          <w:szCs w:val="15"/>
          <w:vertAlign w:val="superscript"/>
          <w14:ligatures w14:val="none"/>
        </w:rPr>
        <w:t>]</w:t>
      </w:r>
      <w:r w:rsidRPr="00A804D5">
        <w:rPr>
          <w:rFonts w:ascii="Segoe UI" w:eastAsia="Times New Roman" w:hAnsi="Segoe UI" w:cs="Segoe UI"/>
          <w:color w:val="000000"/>
          <w:kern w:val="0"/>
          <w14:ligatures w14:val="none"/>
        </w:rPr>
        <w:t> the Israel of God.</w:t>
      </w:r>
    </w:p>
    <w:p w14:paraId="252456D5" w14:textId="5C1458B8" w:rsidR="00186660" w:rsidRPr="00186660" w:rsidRDefault="00186660" w:rsidP="00186660">
      <w:pPr>
        <w:shd w:val="clear" w:color="auto" w:fill="FFFFFF"/>
        <w:spacing w:after="150" w:line="375" w:lineRule="atLeast"/>
        <w:rPr>
          <w:rFonts w:ascii="Arial" w:eastAsia="Times New Roman" w:hAnsi="Arial" w:cs="Arial"/>
          <w:color w:val="4D4D4D"/>
          <w:kern w:val="0"/>
          <w:sz w:val="27"/>
          <w:szCs w:val="27"/>
          <w14:ligatures w14:val="none"/>
        </w:rPr>
      </w:pPr>
    </w:p>
    <w:p w14:paraId="7E23FE92" w14:textId="77777777" w:rsidR="00186660" w:rsidRPr="00186660" w:rsidRDefault="00186660" w:rsidP="00186660">
      <w:pPr>
        <w:shd w:val="clear" w:color="auto" w:fill="FFFFFF"/>
        <w:spacing w:after="150" w:line="240" w:lineRule="auto"/>
        <w:outlineLvl w:val="1"/>
        <w:rPr>
          <w:rFonts w:ascii="Arial" w:eastAsia="Times New Roman" w:hAnsi="Arial" w:cs="Arial"/>
          <w:color w:val="000000"/>
          <w:kern w:val="0"/>
          <w:sz w:val="28"/>
          <w:szCs w:val="28"/>
          <w14:ligatures w14:val="none"/>
        </w:rPr>
      </w:pPr>
      <w:r w:rsidRPr="00186660">
        <w:rPr>
          <w:rFonts w:ascii="Arial" w:eastAsia="Times New Roman" w:hAnsi="Arial" w:cs="Arial"/>
          <w:b/>
          <w:bCs/>
          <w:color w:val="9E4778"/>
          <w:kern w:val="0"/>
          <w:sz w:val="28"/>
          <w:szCs w:val="28"/>
          <w14:ligatures w14:val="none"/>
        </w:rPr>
        <w:t>Explore and respond to the text</w:t>
      </w:r>
    </w:p>
    <w:p w14:paraId="45EA1509" w14:textId="21E1FD05" w:rsidR="00186660" w:rsidRPr="00186660" w:rsidRDefault="00186660" w:rsidP="00186660">
      <w:pPr>
        <w:shd w:val="clear" w:color="auto" w:fill="FFFFFF"/>
        <w:spacing w:after="150" w:line="375" w:lineRule="atLeast"/>
        <w:rPr>
          <w:rFonts w:ascii="Arial" w:eastAsia="Times New Roman" w:hAnsi="Arial" w:cs="Arial"/>
          <w:color w:val="4D4D4D"/>
          <w:kern w:val="0"/>
          <w:sz w:val="27"/>
          <w:szCs w:val="27"/>
          <w14:ligatures w14:val="none"/>
        </w:rPr>
      </w:pPr>
      <w:r w:rsidRPr="00186660">
        <w:rPr>
          <w:rFonts w:ascii="Arial" w:eastAsia="Times New Roman" w:hAnsi="Arial" w:cs="Arial"/>
          <w:i/>
          <w:iCs/>
          <w:color w:val="4D4D4D"/>
          <w:kern w:val="0"/>
          <w:sz w:val="27"/>
          <w:szCs w:val="27"/>
          <w14:ligatures w14:val="none"/>
        </w:rPr>
        <w:t>Start by reading the Bible notes below. You may want to read them more than once or pause after each paragraph to reflect on what you have read.</w:t>
      </w:r>
    </w:p>
    <w:p w14:paraId="4035C69F" w14:textId="77777777" w:rsidR="00186660" w:rsidRPr="00186660" w:rsidRDefault="00186660" w:rsidP="00186660">
      <w:pPr>
        <w:shd w:val="clear" w:color="auto" w:fill="FFFFFF"/>
        <w:spacing w:after="150" w:line="375" w:lineRule="atLeast"/>
        <w:rPr>
          <w:rFonts w:ascii="Arial" w:eastAsia="Times New Roman" w:hAnsi="Arial" w:cs="Arial"/>
          <w:color w:val="4D4D4D"/>
          <w:kern w:val="0"/>
          <w:sz w:val="27"/>
          <w:szCs w:val="27"/>
          <w14:ligatures w14:val="none"/>
        </w:rPr>
      </w:pPr>
      <w:r w:rsidRPr="00186660">
        <w:rPr>
          <w:rFonts w:ascii="Arial" w:eastAsia="Times New Roman" w:hAnsi="Arial" w:cs="Arial"/>
          <w:color w:val="4D4D4D"/>
          <w:kern w:val="0"/>
          <w:sz w:val="27"/>
          <w:szCs w:val="27"/>
          <w14:ligatures w14:val="none"/>
        </w:rPr>
        <w:t> </w:t>
      </w:r>
    </w:p>
    <w:p w14:paraId="6A119F1F" w14:textId="77777777" w:rsidR="00186660" w:rsidRPr="00186660" w:rsidRDefault="00186660" w:rsidP="00186660">
      <w:pPr>
        <w:shd w:val="clear" w:color="auto" w:fill="FFFFFF"/>
        <w:spacing w:after="150" w:line="240" w:lineRule="auto"/>
        <w:outlineLvl w:val="2"/>
        <w:rPr>
          <w:rFonts w:ascii="Arial" w:eastAsia="Times New Roman" w:hAnsi="Arial" w:cs="Arial"/>
          <w:color w:val="00396F"/>
          <w:kern w:val="0"/>
          <w:sz w:val="27"/>
          <w:szCs w:val="27"/>
          <w14:ligatures w14:val="none"/>
        </w:rPr>
      </w:pPr>
      <w:r w:rsidRPr="00186660">
        <w:rPr>
          <w:rFonts w:ascii="Arial" w:eastAsia="Times New Roman" w:hAnsi="Arial" w:cs="Arial"/>
          <w:b/>
          <w:bCs/>
          <w:color w:val="9E4778"/>
          <w:kern w:val="0"/>
          <w:sz w:val="27"/>
          <w:szCs w:val="27"/>
          <w14:ligatures w14:val="none"/>
        </w:rPr>
        <w:t>Bible notes</w:t>
      </w:r>
      <w:r w:rsidRPr="00186660">
        <w:rPr>
          <w:rFonts w:ascii="Arial" w:eastAsia="Times New Roman" w:hAnsi="Arial" w:cs="Arial"/>
          <w:b/>
          <w:bCs/>
          <w:color w:val="9E4778"/>
          <w:kern w:val="0"/>
          <w:sz w:val="27"/>
          <w:szCs w:val="27"/>
          <w14:ligatures w14:val="none"/>
        </w:rPr>
        <w:br/>
      </w:r>
    </w:p>
    <w:p w14:paraId="41124E8A" w14:textId="77777777" w:rsidR="00186660" w:rsidRPr="00186660" w:rsidRDefault="00186660" w:rsidP="00186660">
      <w:pPr>
        <w:shd w:val="clear" w:color="auto" w:fill="FFFFFF"/>
        <w:spacing w:after="150" w:line="375" w:lineRule="atLeast"/>
        <w:rPr>
          <w:rFonts w:ascii="Arial" w:eastAsia="Times New Roman" w:hAnsi="Arial" w:cs="Arial"/>
          <w:color w:val="4D4D4D"/>
          <w:kern w:val="0"/>
          <w:sz w:val="27"/>
          <w:szCs w:val="27"/>
          <w14:ligatures w14:val="none"/>
        </w:rPr>
      </w:pPr>
      <w:r w:rsidRPr="00186660">
        <w:rPr>
          <w:rFonts w:ascii="Arial" w:eastAsia="Times New Roman" w:hAnsi="Arial" w:cs="Arial"/>
          <w:color w:val="4D4D4D"/>
          <w:kern w:val="0"/>
          <w:sz w:val="27"/>
          <w:szCs w:val="27"/>
          <w14:ligatures w14:val="none"/>
        </w:rPr>
        <w:t xml:space="preserve">Paul draws the threads of his argument in Galatians together by reminding his hearers that they are to look out for one another, bearing each other’s burdens while not shirking their individual responsibility to live the life of freedom and love to which we are called. The contrast with the early part of chapter 5 could not be </w:t>
      </w:r>
      <w:proofErr w:type="gramStart"/>
      <w:r w:rsidRPr="00186660">
        <w:rPr>
          <w:rFonts w:ascii="Arial" w:eastAsia="Times New Roman" w:hAnsi="Arial" w:cs="Arial"/>
          <w:color w:val="4D4D4D"/>
          <w:kern w:val="0"/>
          <w:sz w:val="27"/>
          <w:szCs w:val="27"/>
          <w14:ligatures w14:val="none"/>
        </w:rPr>
        <w:t>more stark</w:t>
      </w:r>
      <w:proofErr w:type="gramEnd"/>
      <w:r w:rsidRPr="00186660">
        <w:rPr>
          <w:rFonts w:ascii="Arial" w:eastAsia="Times New Roman" w:hAnsi="Arial" w:cs="Arial"/>
          <w:color w:val="4D4D4D"/>
          <w:kern w:val="0"/>
          <w:sz w:val="27"/>
          <w:szCs w:val="27"/>
          <w14:ligatures w14:val="none"/>
        </w:rPr>
        <w:t>: there, the community was tearing itself apart through personal rivalries; here, we are called to care for and nurture one another so that we all grow in the love of Christ.</w:t>
      </w:r>
    </w:p>
    <w:p w14:paraId="765BDBA5" w14:textId="77777777" w:rsidR="00186660" w:rsidRPr="00186660" w:rsidRDefault="00186660" w:rsidP="00186660">
      <w:pPr>
        <w:shd w:val="clear" w:color="auto" w:fill="FFFFFF"/>
        <w:spacing w:after="150" w:line="375" w:lineRule="atLeast"/>
        <w:rPr>
          <w:rFonts w:ascii="Arial" w:eastAsia="Times New Roman" w:hAnsi="Arial" w:cs="Arial"/>
          <w:color w:val="4D4D4D"/>
          <w:kern w:val="0"/>
          <w:sz w:val="27"/>
          <w:szCs w:val="27"/>
          <w14:ligatures w14:val="none"/>
        </w:rPr>
      </w:pPr>
      <w:r w:rsidRPr="00186660">
        <w:rPr>
          <w:rFonts w:ascii="Arial" w:eastAsia="Times New Roman" w:hAnsi="Arial" w:cs="Arial"/>
          <w:color w:val="4D4D4D"/>
          <w:kern w:val="0"/>
          <w:sz w:val="27"/>
          <w:szCs w:val="27"/>
          <w14:ligatures w14:val="none"/>
        </w:rPr>
        <w:t>But there is a warning here – that we might become cocky if we compare ourselves to those who are not progressing in the Christian life as well as we are. We end up looking down on those we think are not as spiritual as we are. Paul calls on us to avoid this temptation and think realistically about ourselves, always measuring our progress in the faith against the benchmark of Jesus.</w:t>
      </w:r>
    </w:p>
    <w:p w14:paraId="3D064F23" w14:textId="77777777" w:rsidR="00186660" w:rsidRPr="00186660" w:rsidRDefault="00186660" w:rsidP="00186660">
      <w:pPr>
        <w:shd w:val="clear" w:color="auto" w:fill="FFFFFF"/>
        <w:spacing w:after="150" w:line="375" w:lineRule="atLeast"/>
        <w:rPr>
          <w:rFonts w:ascii="Arial" w:eastAsia="Times New Roman" w:hAnsi="Arial" w:cs="Arial"/>
          <w:color w:val="4D4D4D"/>
          <w:kern w:val="0"/>
          <w:sz w:val="27"/>
          <w:szCs w:val="27"/>
          <w14:ligatures w14:val="none"/>
        </w:rPr>
      </w:pPr>
      <w:r w:rsidRPr="00186660">
        <w:rPr>
          <w:rFonts w:ascii="Arial" w:eastAsia="Times New Roman" w:hAnsi="Arial" w:cs="Arial"/>
          <w:color w:val="4D4D4D"/>
          <w:kern w:val="0"/>
          <w:sz w:val="27"/>
          <w:szCs w:val="27"/>
          <w14:ligatures w14:val="none"/>
        </w:rPr>
        <w:t>From verse 7, Paul broadens his argument, taking a metaphor from agriculture to ram home the central argument of the letter. If you sow division and point-scoring</w:t>
      </w:r>
      <w:r w:rsidRPr="00186660">
        <w:rPr>
          <w:rFonts w:ascii="Arial" w:eastAsia="Times New Roman" w:hAnsi="Arial" w:cs="Arial"/>
          <w:color w:val="4D4D4D"/>
          <w:kern w:val="0"/>
          <w:sz w:val="27"/>
          <w:szCs w:val="27"/>
          <w14:ligatures w14:val="none"/>
        </w:rPr>
        <w:br/>
        <w:t>in the church, you will reap a harvest of destruction and pain. This is what Paul’s rivals in Galatia were doing and he is desperate to rescue his young converts from that. Positive sowing into one another’s lives involves not becoming weary in doing good; rather, we go out of our way to meet the needs of all, especially those in our community.</w:t>
      </w:r>
    </w:p>
    <w:p w14:paraId="3616D7D8" w14:textId="77777777" w:rsidR="00186660" w:rsidRPr="00186660" w:rsidRDefault="00186660" w:rsidP="00186660">
      <w:pPr>
        <w:shd w:val="clear" w:color="auto" w:fill="FFFFFF"/>
        <w:spacing w:after="150" w:line="375" w:lineRule="atLeast"/>
        <w:rPr>
          <w:rFonts w:ascii="Arial" w:eastAsia="Times New Roman" w:hAnsi="Arial" w:cs="Arial"/>
          <w:color w:val="4D4D4D"/>
          <w:kern w:val="0"/>
          <w:sz w:val="27"/>
          <w:szCs w:val="27"/>
          <w14:ligatures w14:val="none"/>
        </w:rPr>
      </w:pPr>
      <w:r w:rsidRPr="00186660">
        <w:rPr>
          <w:rFonts w:ascii="Arial" w:eastAsia="Times New Roman" w:hAnsi="Arial" w:cs="Arial"/>
          <w:color w:val="4D4D4D"/>
          <w:kern w:val="0"/>
          <w:sz w:val="27"/>
          <w:szCs w:val="27"/>
          <w14:ligatures w14:val="none"/>
        </w:rPr>
        <w:t xml:space="preserve">From verse 11, Paul broadens the argument still further, returning it to its apocalyptic framework: the gospel is about the dawn of the new creation in Christ. That is all that matters. We have been delivered from the present </w:t>
      </w:r>
      <w:r w:rsidRPr="00186660">
        <w:rPr>
          <w:rFonts w:ascii="Arial" w:eastAsia="Times New Roman" w:hAnsi="Arial" w:cs="Arial"/>
          <w:color w:val="4D4D4D"/>
          <w:kern w:val="0"/>
          <w:sz w:val="27"/>
          <w:szCs w:val="27"/>
          <w14:ligatures w14:val="none"/>
        </w:rPr>
        <w:lastRenderedPageBreak/>
        <w:t>evil age (1:4) through the cross of Christ, which by faith we share (6:14), so that we can be filled with the Spirit and live in newness of life.</w:t>
      </w:r>
    </w:p>
    <w:p w14:paraId="2563430D" w14:textId="77777777" w:rsidR="00186660" w:rsidRPr="00186660" w:rsidRDefault="00186660" w:rsidP="00186660">
      <w:pPr>
        <w:shd w:val="clear" w:color="auto" w:fill="FFFFFF"/>
        <w:spacing w:after="150" w:line="375" w:lineRule="atLeast"/>
        <w:rPr>
          <w:rFonts w:ascii="Arial" w:eastAsia="Times New Roman" w:hAnsi="Arial" w:cs="Arial"/>
          <w:color w:val="4D4D4D"/>
          <w:kern w:val="0"/>
          <w:sz w:val="27"/>
          <w:szCs w:val="27"/>
          <w14:ligatures w14:val="none"/>
        </w:rPr>
      </w:pPr>
      <w:r w:rsidRPr="00186660">
        <w:rPr>
          <w:rFonts w:ascii="Arial" w:eastAsia="Times New Roman" w:hAnsi="Arial" w:cs="Arial"/>
          <w:color w:val="4D4D4D"/>
          <w:kern w:val="0"/>
          <w:sz w:val="27"/>
          <w:szCs w:val="27"/>
          <w14:ligatures w14:val="none"/>
        </w:rPr>
        <w:t>Paul’s appeal is that we do not get distracted by the trivia of church life, contentious disputes and rivalries, but are able to focus on what matters: loving one another as Christ loved us so that we might fulfil the Law and point to the new creation in him. And he makes this appeal by seizing the pen from his secretary and writing it in his own poor hand (v.11).</w:t>
      </w:r>
    </w:p>
    <w:p w14:paraId="6C100B6F" w14:textId="77777777" w:rsidR="00186660" w:rsidRPr="00186660" w:rsidRDefault="00186660" w:rsidP="00186660">
      <w:pPr>
        <w:shd w:val="clear" w:color="auto" w:fill="FFFFFF"/>
        <w:spacing w:after="150" w:line="375" w:lineRule="atLeast"/>
        <w:rPr>
          <w:rFonts w:ascii="Arial" w:eastAsia="Times New Roman" w:hAnsi="Arial" w:cs="Arial"/>
          <w:color w:val="4D4D4D"/>
          <w:kern w:val="0"/>
          <w:sz w:val="27"/>
          <w:szCs w:val="27"/>
          <w14:ligatures w14:val="none"/>
        </w:rPr>
      </w:pPr>
      <w:r w:rsidRPr="00186660">
        <w:rPr>
          <w:rFonts w:ascii="Arial" w:eastAsia="Times New Roman" w:hAnsi="Arial" w:cs="Arial"/>
          <w:color w:val="4D4D4D"/>
          <w:kern w:val="0"/>
          <w:sz w:val="27"/>
          <w:szCs w:val="27"/>
          <w14:ligatures w14:val="none"/>
        </w:rPr>
        <w:t> </w:t>
      </w:r>
    </w:p>
    <w:p w14:paraId="4004AF72" w14:textId="6705E714" w:rsidR="00186660" w:rsidRPr="00186660" w:rsidRDefault="00186660" w:rsidP="00A804D5">
      <w:pPr>
        <w:shd w:val="clear" w:color="auto" w:fill="FFFFFF"/>
        <w:spacing w:after="150" w:line="375" w:lineRule="atLeast"/>
        <w:rPr>
          <w:rFonts w:ascii="Arial" w:eastAsia="Times New Roman" w:hAnsi="Arial" w:cs="Arial"/>
          <w:color w:val="4D4D4D"/>
          <w:kern w:val="0"/>
          <w:sz w:val="27"/>
          <w:szCs w:val="27"/>
          <w14:ligatures w14:val="none"/>
        </w:rPr>
      </w:pPr>
      <w:r w:rsidRPr="00186660">
        <w:rPr>
          <w:rFonts w:ascii="Arial" w:eastAsia="Times New Roman" w:hAnsi="Arial" w:cs="Arial"/>
          <w:color w:val="4D4D4D"/>
          <w:kern w:val="0"/>
          <w:sz w:val="27"/>
          <w:szCs w:val="27"/>
          <w14:ligatures w14:val="none"/>
        </w:rPr>
        <w:t> </w:t>
      </w:r>
      <w:r w:rsidRPr="00186660">
        <w:rPr>
          <w:rFonts w:ascii="Arial" w:eastAsia="Times New Roman" w:hAnsi="Arial" w:cs="Arial"/>
          <w:b/>
          <w:bCs/>
          <w:color w:val="9E4778"/>
          <w:kern w:val="0"/>
          <w:sz w:val="27"/>
          <w:szCs w:val="27"/>
          <w14:ligatures w14:val="none"/>
        </w:rPr>
        <w:t>Reflection</w:t>
      </w:r>
    </w:p>
    <w:p w14:paraId="0ECB70E0" w14:textId="77777777" w:rsidR="00186660" w:rsidRPr="00186660" w:rsidRDefault="00186660" w:rsidP="00186660">
      <w:pPr>
        <w:shd w:val="clear" w:color="auto" w:fill="FFFFFF"/>
        <w:spacing w:after="150" w:line="375" w:lineRule="atLeast"/>
        <w:rPr>
          <w:rFonts w:ascii="Arial" w:eastAsia="Times New Roman" w:hAnsi="Arial" w:cs="Arial"/>
          <w:color w:val="4D4D4D"/>
          <w:kern w:val="0"/>
          <w:sz w:val="27"/>
          <w:szCs w:val="27"/>
          <w14:ligatures w14:val="none"/>
        </w:rPr>
      </w:pPr>
      <w:r w:rsidRPr="00186660">
        <w:rPr>
          <w:rFonts w:ascii="Arial" w:eastAsia="Times New Roman" w:hAnsi="Arial" w:cs="Arial"/>
          <w:i/>
          <w:iCs/>
          <w:color w:val="4D4D4D"/>
          <w:kern w:val="0"/>
          <w:sz w:val="27"/>
          <w:szCs w:val="27"/>
          <w14:ligatures w14:val="none"/>
        </w:rPr>
        <w:t>Spend a few moments thinking about what stands out for you from the Bible reading. This idea may help.</w:t>
      </w:r>
    </w:p>
    <w:p w14:paraId="2DB5E74A" w14:textId="77777777" w:rsidR="00186660" w:rsidRPr="00186660" w:rsidRDefault="00186660" w:rsidP="00186660">
      <w:pPr>
        <w:shd w:val="clear" w:color="auto" w:fill="FFFFFF"/>
        <w:spacing w:after="150" w:line="375" w:lineRule="atLeast"/>
        <w:rPr>
          <w:rFonts w:ascii="Arial" w:eastAsia="Times New Roman" w:hAnsi="Arial" w:cs="Arial"/>
          <w:color w:val="4D4D4D"/>
          <w:kern w:val="0"/>
          <w:sz w:val="27"/>
          <w:szCs w:val="27"/>
          <w14:ligatures w14:val="none"/>
        </w:rPr>
      </w:pPr>
      <w:r w:rsidRPr="00186660">
        <w:rPr>
          <w:rFonts w:ascii="Arial" w:eastAsia="Times New Roman" w:hAnsi="Arial" w:cs="Arial"/>
          <w:color w:val="4D4D4D"/>
          <w:kern w:val="0"/>
          <w:sz w:val="27"/>
          <w:szCs w:val="27"/>
          <w14:ligatures w14:val="none"/>
        </w:rPr>
        <w:t>Burdens come in all shapes and sizes. Some are obvious – perhaps you’ve seen someone struggling up the steps at a station with a heavy suitcase or trying to manoeuvre a large piece of furniture. Other burdens, however, aren’t as obvious. Sometimes, we can feel sad, and our feelings ‘weigh heavy’ on us. But that may not be obvious to the people around us. Just like when we carry heavy objects, we can ask for help to enable us to carry our heavy feelings.</w:t>
      </w:r>
    </w:p>
    <w:p w14:paraId="3676D847" w14:textId="77777777" w:rsidR="00186660" w:rsidRPr="00186660" w:rsidRDefault="00186660" w:rsidP="00186660">
      <w:pPr>
        <w:shd w:val="clear" w:color="auto" w:fill="FFFFFF"/>
        <w:spacing w:after="150" w:line="375" w:lineRule="atLeast"/>
        <w:rPr>
          <w:rFonts w:ascii="Arial" w:eastAsia="Times New Roman" w:hAnsi="Arial" w:cs="Arial"/>
          <w:color w:val="4D4D4D"/>
          <w:kern w:val="0"/>
          <w:sz w:val="27"/>
          <w:szCs w:val="27"/>
          <w14:ligatures w14:val="none"/>
        </w:rPr>
      </w:pPr>
      <w:r w:rsidRPr="00186660">
        <w:rPr>
          <w:rFonts w:ascii="Arial" w:eastAsia="Times New Roman" w:hAnsi="Arial" w:cs="Arial"/>
          <w:color w:val="4D4D4D"/>
          <w:kern w:val="0"/>
          <w:sz w:val="27"/>
          <w:szCs w:val="27"/>
          <w14:ligatures w14:val="none"/>
        </w:rPr>
        <w:t> </w:t>
      </w:r>
    </w:p>
    <w:p w14:paraId="0853DFD5" w14:textId="77777777" w:rsidR="00186660" w:rsidRPr="00186660" w:rsidRDefault="00186660" w:rsidP="00186660">
      <w:pPr>
        <w:shd w:val="clear" w:color="auto" w:fill="FFFFFF"/>
        <w:spacing w:after="150" w:line="240" w:lineRule="auto"/>
        <w:outlineLvl w:val="2"/>
        <w:rPr>
          <w:rFonts w:ascii="Arial" w:eastAsia="Times New Roman" w:hAnsi="Arial" w:cs="Arial"/>
          <w:color w:val="00396F"/>
          <w:kern w:val="0"/>
          <w:sz w:val="27"/>
          <w:szCs w:val="27"/>
          <w14:ligatures w14:val="none"/>
        </w:rPr>
      </w:pPr>
      <w:r w:rsidRPr="00186660">
        <w:rPr>
          <w:rFonts w:ascii="Arial" w:eastAsia="Times New Roman" w:hAnsi="Arial" w:cs="Arial"/>
          <w:b/>
          <w:bCs/>
          <w:color w:val="9E4778"/>
          <w:kern w:val="0"/>
          <w:sz w:val="27"/>
          <w:szCs w:val="27"/>
          <w14:ligatures w14:val="none"/>
        </w:rPr>
        <w:t>Questions for reflection</w:t>
      </w:r>
    </w:p>
    <w:p w14:paraId="14BE9F29" w14:textId="77777777" w:rsidR="00186660" w:rsidRPr="00186660" w:rsidRDefault="00186660" w:rsidP="00186660">
      <w:pPr>
        <w:shd w:val="clear" w:color="auto" w:fill="FFFFFF"/>
        <w:spacing w:after="150" w:line="375" w:lineRule="atLeast"/>
        <w:rPr>
          <w:rFonts w:ascii="Arial" w:eastAsia="Times New Roman" w:hAnsi="Arial" w:cs="Arial"/>
          <w:color w:val="4D4D4D"/>
          <w:kern w:val="0"/>
          <w:sz w:val="27"/>
          <w:szCs w:val="27"/>
          <w14:ligatures w14:val="none"/>
        </w:rPr>
      </w:pPr>
      <w:r w:rsidRPr="00186660">
        <w:rPr>
          <w:rFonts w:ascii="Arial" w:eastAsia="Times New Roman" w:hAnsi="Arial" w:cs="Arial"/>
          <w:i/>
          <w:iCs/>
          <w:color w:val="4D4D4D"/>
          <w:kern w:val="0"/>
          <w:sz w:val="27"/>
          <w:szCs w:val="27"/>
          <w14:ligatures w14:val="none"/>
        </w:rPr>
        <w:t>You may wish to use these questions and the picture to help you think about or discuss issues arising from this week’s Bible passage.</w:t>
      </w:r>
    </w:p>
    <w:tbl>
      <w:tblPr>
        <w:tblW w:w="0" w:type="auto"/>
        <w:shd w:val="clear" w:color="auto" w:fill="FFFFFF"/>
        <w:tblCellMar>
          <w:top w:w="100" w:type="dxa"/>
          <w:left w:w="100" w:type="dxa"/>
          <w:bottom w:w="100" w:type="dxa"/>
          <w:right w:w="100" w:type="dxa"/>
        </w:tblCellMar>
        <w:tblLook w:val="04A0" w:firstRow="1" w:lastRow="0" w:firstColumn="1" w:lastColumn="0" w:noHBand="0" w:noVBand="1"/>
      </w:tblPr>
      <w:tblGrid>
        <w:gridCol w:w="5200"/>
        <w:gridCol w:w="206"/>
      </w:tblGrid>
      <w:tr w:rsidR="00186660" w:rsidRPr="00186660" w14:paraId="611F35A7" w14:textId="77777777" w:rsidTr="00186660">
        <w:tc>
          <w:tcPr>
            <w:tcW w:w="0" w:type="auto"/>
            <w:shd w:val="clear" w:color="auto" w:fill="FFFFFF"/>
            <w:vAlign w:val="center"/>
            <w:hideMark/>
          </w:tcPr>
          <w:p w14:paraId="6FECA4E2" w14:textId="3252C276" w:rsidR="00186660" w:rsidRPr="00186660" w:rsidRDefault="00186660" w:rsidP="00186660">
            <w:pPr>
              <w:spacing w:after="0" w:line="240" w:lineRule="auto"/>
              <w:rPr>
                <w:rFonts w:ascii="Arial" w:eastAsia="Times New Roman" w:hAnsi="Arial" w:cs="Arial"/>
                <w:kern w:val="0"/>
                <w14:ligatures w14:val="none"/>
              </w:rPr>
            </w:pPr>
            <w:r w:rsidRPr="00186660">
              <w:rPr>
                <w:rFonts w:ascii="Arial" w:eastAsia="Times New Roman" w:hAnsi="Arial" w:cs="Arial"/>
                <w:noProof/>
                <w:color w:val="0000FF"/>
                <w:kern w:val="0"/>
                <w14:ligatures w14:val="none"/>
              </w:rPr>
              <w:drawing>
                <wp:inline distT="0" distB="0" distL="0" distR="0" wp14:anchorId="3E9B3B24" wp14:editId="5B67A5DC">
                  <wp:extent cx="3171825" cy="2124075"/>
                  <wp:effectExtent l="0" t="0" r="3175" b="0"/>
                  <wp:docPr id="323419773" name="Picture 1" descr="Community house builders">
                    <a:hlinkClick xmlns:a="http://schemas.openxmlformats.org/drawingml/2006/main" r:id="rId7" tgtFrame="&quot;_blank&quot;" tooltip="&quot;Community House Builde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ty house builders">
                            <a:hlinkClick r:id="rId7" tgtFrame="&quot;_blank&quot;" tooltip="&quot;Community House Builders&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1825" cy="2124075"/>
                          </a:xfrm>
                          <a:prstGeom prst="rect">
                            <a:avLst/>
                          </a:prstGeom>
                          <a:noFill/>
                          <a:ln>
                            <a:noFill/>
                          </a:ln>
                        </pic:spPr>
                      </pic:pic>
                    </a:graphicData>
                  </a:graphic>
                </wp:inline>
              </w:drawing>
            </w:r>
          </w:p>
        </w:tc>
        <w:tc>
          <w:tcPr>
            <w:tcW w:w="0" w:type="auto"/>
            <w:shd w:val="clear" w:color="auto" w:fill="FFFFFF"/>
            <w:vAlign w:val="center"/>
            <w:hideMark/>
          </w:tcPr>
          <w:p w14:paraId="647E6CC2" w14:textId="687EC7B3" w:rsidR="00186660" w:rsidRPr="00186660" w:rsidRDefault="00186660" w:rsidP="00186660">
            <w:pPr>
              <w:spacing w:after="150" w:line="375" w:lineRule="atLeast"/>
              <w:rPr>
                <w:rFonts w:ascii="Arial" w:eastAsia="Times New Roman" w:hAnsi="Arial" w:cs="Arial"/>
                <w:color w:val="4D4D4D"/>
                <w:kern w:val="0"/>
                <w:sz w:val="21"/>
                <w:szCs w:val="21"/>
                <w14:ligatures w14:val="none"/>
              </w:rPr>
            </w:pPr>
          </w:p>
        </w:tc>
      </w:tr>
    </w:tbl>
    <w:p w14:paraId="055A2615" w14:textId="77777777" w:rsidR="00186660" w:rsidRPr="00186660" w:rsidRDefault="00186660" w:rsidP="00186660">
      <w:pPr>
        <w:shd w:val="clear" w:color="auto" w:fill="FFFFFF"/>
        <w:spacing w:after="150" w:line="375" w:lineRule="atLeast"/>
        <w:rPr>
          <w:rFonts w:ascii="Arial" w:eastAsia="Times New Roman" w:hAnsi="Arial" w:cs="Arial"/>
          <w:color w:val="4D4D4D"/>
          <w:kern w:val="0"/>
          <w:sz w:val="27"/>
          <w:szCs w:val="27"/>
          <w14:ligatures w14:val="none"/>
        </w:rPr>
      </w:pPr>
      <w:r w:rsidRPr="00186660">
        <w:rPr>
          <w:rFonts w:ascii="Arial" w:eastAsia="Times New Roman" w:hAnsi="Arial" w:cs="Arial"/>
          <w:color w:val="4D4D4D"/>
          <w:kern w:val="0"/>
          <w:sz w:val="27"/>
          <w:szCs w:val="27"/>
          <w14:ligatures w14:val="none"/>
        </w:rPr>
        <w:t> </w:t>
      </w:r>
    </w:p>
    <w:p w14:paraId="6E73A202" w14:textId="77777777" w:rsidR="00186660" w:rsidRPr="00186660" w:rsidRDefault="00186660" w:rsidP="00186660">
      <w:pPr>
        <w:shd w:val="clear" w:color="auto" w:fill="FFFFFF"/>
        <w:spacing w:after="150" w:line="375" w:lineRule="atLeast"/>
        <w:rPr>
          <w:rFonts w:ascii="Arial" w:eastAsia="Times New Roman" w:hAnsi="Arial" w:cs="Arial"/>
          <w:color w:val="4D4D4D"/>
          <w:kern w:val="0"/>
          <w:sz w:val="27"/>
          <w:szCs w:val="27"/>
          <w14:ligatures w14:val="none"/>
        </w:rPr>
      </w:pPr>
      <w:r w:rsidRPr="00186660">
        <w:rPr>
          <w:rFonts w:ascii="Arial" w:eastAsia="Times New Roman" w:hAnsi="Arial" w:cs="Arial"/>
          <w:b/>
          <w:bCs/>
          <w:color w:val="005461"/>
          <w:kern w:val="0"/>
          <w:sz w:val="27"/>
          <w:szCs w:val="27"/>
          <w14:ligatures w14:val="none"/>
        </w:rPr>
        <w:t>Questions</w:t>
      </w:r>
    </w:p>
    <w:p w14:paraId="651B1146" w14:textId="77777777" w:rsidR="00186660" w:rsidRPr="00186660" w:rsidRDefault="00186660" w:rsidP="00186660">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186660">
        <w:rPr>
          <w:rFonts w:ascii="Arial" w:eastAsia="Times New Roman" w:hAnsi="Arial" w:cs="Arial"/>
          <w:color w:val="4D4D4D"/>
          <w:kern w:val="0"/>
          <w:sz w:val="27"/>
          <w:szCs w:val="27"/>
          <w14:ligatures w14:val="none"/>
        </w:rPr>
        <w:t>What ‘heavy loads’ are you carrying right now?</w:t>
      </w:r>
    </w:p>
    <w:p w14:paraId="5A728F82" w14:textId="77777777" w:rsidR="00186660" w:rsidRPr="00186660" w:rsidRDefault="00186660" w:rsidP="00186660">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186660">
        <w:rPr>
          <w:rFonts w:ascii="Arial" w:eastAsia="Times New Roman" w:hAnsi="Arial" w:cs="Arial"/>
          <w:color w:val="4D4D4D"/>
          <w:kern w:val="0"/>
          <w:sz w:val="27"/>
          <w:szCs w:val="27"/>
          <w14:ligatures w14:val="none"/>
        </w:rPr>
        <w:t>Where can you find help in your community?</w:t>
      </w:r>
    </w:p>
    <w:p w14:paraId="77F84956" w14:textId="77777777" w:rsidR="00186660" w:rsidRPr="00186660" w:rsidRDefault="00186660" w:rsidP="00186660">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186660">
        <w:rPr>
          <w:rFonts w:ascii="Arial" w:eastAsia="Times New Roman" w:hAnsi="Arial" w:cs="Arial"/>
          <w:color w:val="4D4D4D"/>
          <w:kern w:val="0"/>
          <w:sz w:val="27"/>
          <w:szCs w:val="27"/>
          <w14:ligatures w14:val="none"/>
        </w:rPr>
        <w:t>Whose burdens could you help to carry?</w:t>
      </w:r>
    </w:p>
    <w:p w14:paraId="06A631BB" w14:textId="3448EF30" w:rsidR="00186660" w:rsidRPr="00186660" w:rsidRDefault="00186660" w:rsidP="00A804D5">
      <w:pPr>
        <w:shd w:val="clear" w:color="auto" w:fill="FFFFFF"/>
        <w:spacing w:after="150" w:line="375" w:lineRule="atLeast"/>
        <w:rPr>
          <w:rFonts w:ascii="Arial" w:eastAsia="Times New Roman" w:hAnsi="Arial" w:cs="Arial"/>
          <w:color w:val="4D4D4D"/>
          <w:kern w:val="0"/>
          <w:sz w:val="28"/>
          <w:szCs w:val="28"/>
          <w14:ligatures w14:val="none"/>
        </w:rPr>
      </w:pPr>
      <w:r w:rsidRPr="00186660">
        <w:rPr>
          <w:rFonts w:ascii="Arial" w:eastAsia="Times New Roman" w:hAnsi="Arial" w:cs="Arial"/>
          <w:color w:val="4D4D4D"/>
          <w:kern w:val="0"/>
          <w:sz w:val="27"/>
          <w:szCs w:val="27"/>
          <w14:ligatures w14:val="none"/>
        </w:rPr>
        <w:lastRenderedPageBreak/>
        <w:t> </w:t>
      </w:r>
      <w:r w:rsidRPr="00186660">
        <w:rPr>
          <w:rFonts w:ascii="Arial" w:eastAsia="Times New Roman" w:hAnsi="Arial" w:cs="Arial"/>
          <w:b/>
          <w:bCs/>
          <w:color w:val="103A71"/>
          <w:kern w:val="0"/>
          <w:sz w:val="28"/>
          <w:szCs w:val="28"/>
          <w14:ligatures w14:val="none"/>
        </w:rPr>
        <w:t>Prayer</w:t>
      </w:r>
    </w:p>
    <w:p w14:paraId="7C524F78" w14:textId="77777777" w:rsidR="00186660" w:rsidRPr="00186660" w:rsidRDefault="00186660" w:rsidP="00186660">
      <w:pPr>
        <w:shd w:val="clear" w:color="auto" w:fill="FFFFFF"/>
        <w:spacing w:after="150" w:line="375" w:lineRule="atLeast"/>
        <w:rPr>
          <w:rFonts w:ascii="Arial" w:eastAsia="Times New Roman" w:hAnsi="Arial" w:cs="Arial"/>
          <w:color w:val="4D4D4D"/>
          <w:kern w:val="0"/>
          <w:sz w:val="27"/>
          <w:szCs w:val="27"/>
          <w14:ligatures w14:val="none"/>
        </w:rPr>
      </w:pPr>
      <w:r w:rsidRPr="00186660">
        <w:rPr>
          <w:rFonts w:ascii="Arial" w:eastAsia="Times New Roman" w:hAnsi="Arial" w:cs="Arial"/>
          <w:color w:val="4D4D4D"/>
          <w:kern w:val="0"/>
          <w:sz w:val="27"/>
          <w:szCs w:val="27"/>
          <w14:ligatures w14:val="none"/>
        </w:rPr>
        <w:t>God of grace and growth,</w:t>
      </w:r>
      <w:r w:rsidRPr="00186660">
        <w:rPr>
          <w:rFonts w:ascii="Arial" w:eastAsia="Times New Roman" w:hAnsi="Arial" w:cs="Arial"/>
          <w:color w:val="4D4D4D"/>
          <w:kern w:val="0"/>
          <w:sz w:val="27"/>
          <w:szCs w:val="27"/>
          <w14:ligatures w14:val="none"/>
        </w:rPr>
        <w:br/>
        <w:t>we praise you for making us all equal, but different,</w:t>
      </w:r>
      <w:r w:rsidRPr="00186660">
        <w:rPr>
          <w:rFonts w:ascii="Arial" w:eastAsia="Times New Roman" w:hAnsi="Arial" w:cs="Arial"/>
          <w:color w:val="4D4D4D"/>
          <w:kern w:val="0"/>
          <w:sz w:val="27"/>
          <w:szCs w:val="27"/>
          <w14:ligatures w14:val="none"/>
        </w:rPr>
        <w:br/>
        <w:t>and, as we celebrate our uniqueness, so we celebrate your creativity – all the shapes and colours and seasons of creation, all the different traditions and rituals and music of each community.</w:t>
      </w:r>
      <w:r w:rsidRPr="00186660">
        <w:rPr>
          <w:rFonts w:ascii="Arial" w:eastAsia="Times New Roman" w:hAnsi="Arial" w:cs="Arial"/>
          <w:color w:val="4D4D4D"/>
          <w:kern w:val="0"/>
          <w:sz w:val="27"/>
          <w:szCs w:val="27"/>
          <w14:ligatures w14:val="none"/>
        </w:rPr>
        <w:br/>
        <w:t>May diversity bring us closer and unity make us strong, as we serve the world your Son came to live in and to die for.</w:t>
      </w:r>
      <w:r w:rsidRPr="00186660">
        <w:rPr>
          <w:rFonts w:ascii="Arial" w:eastAsia="Times New Roman" w:hAnsi="Arial" w:cs="Arial"/>
          <w:color w:val="4D4D4D"/>
          <w:kern w:val="0"/>
          <w:sz w:val="27"/>
          <w:szCs w:val="27"/>
          <w14:ligatures w14:val="none"/>
        </w:rPr>
        <w:br/>
        <w:t>We give thanks and pray in his name.</w:t>
      </w:r>
      <w:r w:rsidRPr="00186660">
        <w:rPr>
          <w:rFonts w:ascii="Arial" w:eastAsia="Times New Roman" w:hAnsi="Arial" w:cs="Arial"/>
          <w:color w:val="4D4D4D"/>
          <w:kern w:val="0"/>
          <w:sz w:val="27"/>
          <w:szCs w:val="27"/>
          <w14:ligatures w14:val="none"/>
        </w:rPr>
        <w:br/>
      </w:r>
      <w:r w:rsidRPr="00186660">
        <w:rPr>
          <w:rFonts w:ascii="Arial" w:eastAsia="Times New Roman" w:hAnsi="Arial" w:cs="Arial"/>
          <w:b/>
          <w:bCs/>
          <w:color w:val="4D4D4D"/>
          <w:kern w:val="0"/>
          <w:sz w:val="27"/>
          <w:szCs w:val="27"/>
          <w14:ligatures w14:val="none"/>
        </w:rPr>
        <w:t>Amen.</w:t>
      </w:r>
    </w:p>
    <w:p w14:paraId="1B011B1E" w14:textId="77777777" w:rsidR="00186660" w:rsidRPr="00186660" w:rsidRDefault="00186660" w:rsidP="00186660">
      <w:pPr>
        <w:shd w:val="clear" w:color="auto" w:fill="FFFFFF"/>
        <w:spacing w:after="150" w:line="375" w:lineRule="atLeast"/>
        <w:rPr>
          <w:rFonts w:ascii="Arial" w:eastAsia="Times New Roman" w:hAnsi="Arial" w:cs="Arial"/>
          <w:color w:val="4D4D4D"/>
          <w:kern w:val="0"/>
          <w:sz w:val="27"/>
          <w:szCs w:val="27"/>
          <w14:ligatures w14:val="none"/>
        </w:rPr>
      </w:pPr>
      <w:r w:rsidRPr="00186660">
        <w:rPr>
          <w:rFonts w:ascii="Arial" w:eastAsia="Times New Roman" w:hAnsi="Arial" w:cs="Arial"/>
          <w:color w:val="4D4D4D"/>
          <w:kern w:val="0"/>
          <w:sz w:val="27"/>
          <w:szCs w:val="27"/>
          <w14:ligatures w14:val="none"/>
        </w:rPr>
        <w:t> </w:t>
      </w:r>
    </w:p>
    <w:p w14:paraId="61B35ACB" w14:textId="77777777" w:rsidR="00186660" w:rsidRDefault="00186660"/>
    <w:sectPr w:rsidR="00186660" w:rsidSect="00186660">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242A1C"/>
    <w:multiLevelType w:val="multilevel"/>
    <w:tmpl w:val="4926C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1F5A18"/>
    <w:multiLevelType w:val="multilevel"/>
    <w:tmpl w:val="4B44E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E340956"/>
    <w:multiLevelType w:val="multilevel"/>
    <w:tmpl w:val="BA748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7653000">
    <w:abstractNumId w:val="1"/>
  </w:num>
  <w:num w:numId="2" w16cid:durableId="713428254">
    <w:abstractNumId w:val="0"/>
  </w:num>
  <w:num w:numId="3" w16cid:durableId="919947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660"/>
    <w:rsid w:val="00186660"/>
    <w:rsid w:val="00574B18"/>
    <w:rsid w:val="00A804D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CCF93B6"/>
  <w15:chartTrackingRefBased/>
  <w15:docId w15:val="{F5BC501B-EAD4-1948-8746-6B1835C82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66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866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866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66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66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66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66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66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66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6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866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866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66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66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66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66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66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6660"/>
    <w:rPr>
      <w:rFonts w:eastAsiaTheme="majorEastAsia" w:cstheme="majorBidi"/>
      <w:color w:val="272727" w:themeColor="text1" w:themeTint="D8"/>
    </w:rPr>
  </w:style>
  <w:style w:type="paragraph" w:styleId="Title">
    <w:name w:val="Title"/>
    <w:basedOn w:val="Normal"/>
    <w:next w:val="Normal"/>
    <w:link w:val="TitleChar"/>
    <w:uiPriority w:val="10"/>
    <w:qFormat/>
    <w:rsid w:val="001866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6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66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66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6660"/>
    <w:pPr>
      <w:spacing w:before="160"/>
      <w:jc w:val="center"/>
    </w:pPr>
    <w:rPr>
      <w:i/>
      <w:iCs/>
      <w:color w:val="404040" w:themeColor="text1" w:themeTint="BF"/>
    </w:rPr>
  </w:style>
  <w:style w:type="character" w:customStyle="1" w:styleId="QuoteChar">
    <w:name w:val="Quote Char"/>
    <w:basedOn w:val="DefaultParagraphFont"/>
    <w:link w:val="Quote"/>
    <w:uiPriority w:val="29"/>
    <w:rsid w:val="00186660"/>
    <w:rPr>
      <w:i/>
      <w:iCs/>
      <w:color w:val="404040" w:themeColor="text1" w:themeTint="BF"/>
    </w:rPr>
  </w:style>
  <w:style w:type="paragraph" w:styleId="ListParagraph">
    <w:name w:val="List Paragraph"/>
    <w:basedOn w:val="Normal"/>
    <w:uiPriority w:val="34"/>
    <w:qFormat/>
    <w:rsid w:val="00186660"/>
    <w:pPr>
      <w:ind w:left="720"/>
      <w:contextualSpacing/>
    </w:pPr>
  </w:style>
  <w:style w:type="character" w:styleId="IntenseEmphasis">
    <w:name w:val="Intense Emphasis"/>
    <w:basedOn w:val="DefaultParagraphFont"/>
    <w:uiPriority w:val="21"/>
    <w:qFormat/>
    <w:rsid w:val="00186660"/>
    <w:rPr>
      <w:i/>
      <w:iCs/>
      <w:color w:val="0F4761" w:themeColor="accent1" w:themeShade="BF"/>
    </w:rPr>
  </w:style>
  <w:style w:type="paragraph" w:styleId="IntenseQuote">
    <w:name w:val="Intense Quote"/>
    <w:basedOn w:val="Normal"/>
    <w:next w:val="Normal"/>
    <w:link w:val="IntenseQuoteChar"/>
    <w:uiPriority w:val="30"/>
    <w:qFormat/>
    <w:rsid w:val="001866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6660"/>
    <w:rPr>
      <w:i/>
      <w:iCs/>
      <w:color w:val="0F4761" w:themeColor="accent1" w:themeShade="BF"/>
    </w:rPr>
  </w:style>
  <w:style w:type="character" w:styleId="IntenseReference">
    <w:name w:val="Intense Reference"/>
    <w:basedOn w:val="DefaultParagraphFont"/>
    <w:uiPriority w:val="32"/>
    <w:qFormat/>
    <w:rsid w:val="00186660"/>
    <w:rPr>
      <w:b/>
      <w:bCs/>
      <w:smallCaps/>
      <w:color w:val="0F4761" w:themeColor="accent1" w:themeShade="BF"/>
      <w:spacing w:val="5"/>
    </w:rPr>
  </w:style>
  <w:style w:type="paragraph" w:styleId="NormalWeb">
    <w:name w:val="Normal (Web)"/>
    <w:basedOn w:val="Normal"/>
    <w:uiPriority w:val="99"/>
    <w:semiHidden/>
    <w:unhideWhenUsed/>
    <w:rsid w:val="0018666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186660"/>
    <w:rPr>
      <w:i/>
      <w:iCs/>
    </w:rPr>
  </w:style>
  <w:style w:type="character" w:styleId="Hyperlink">
    <w:name w:val="Hyperlink"/>
    <w:basedOn w:val="DefaultParagraphFont"/>
    <w:uiPriority w:val="99"/>
    <w:semiHidden/>
    <w:unhideWhenUsed/>
    <w:rsid w:val="00186660"/>
    <w:rPr>
      <w:color w:val="0000FF"/>
      <w:u w:val="single"/>
    </w:rPr>
  </w:style>
  <w:style w:type="character" w:styleId="Strong">
    <w:name w:val="Strong"/>
    <w:basedOn w:val="DefaultParagraphFont"/>
    <w:uiPriority w:val="22"/>
    <w:qFormat/>
    <w:rsid w:val="00186660"/>
    <w:rPr>
      <w:b/>
      <w:bCs/>
    </w:rPr>
  </w:style>
  <w:style w:type="character" w:customStyle="1" w:styleId="bluetext">
    <w:name w:val="bluetext"/>
    <w:basedOn w:val="DefaultParagraphFont"/>
    <w:rsid w:val="00186660"/>
  </w:style>
  <w:style w:type="character" w:customStyle="1" w:styleId="pinktext">
    <w:name w:val="pinktext"/>
    <w:basedOn w:val="DefaultParagraphFont"/>
    <w:rsid w:val="00186660"/>
  </w:style>
  <w:style w:type="character" w:customStyle="1" w:styleId="text">
    <w:name w:val="text"/>
    <w:basedOn w:val="DefaultParagraphFont"/>
    <w:rsid w:val="00A804D5"/>
  </w:style>
  <w:style w:type="paragraph" w:customStyle="1" w:styleId="chapter-1">
    <w:name w:val="chapter-1"/>
    <w:basedOn w:val="Normal"/>
    <w:rsid w:val="00A804D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hapternum">
    <w:name w:val="chapternum"/>
    <w:basedOn w:val="DefaultParagraphFont"/>
    <w:rsid w:val="00A80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740531">
      <w:bodyDiv w:val="1"/>
      <w:marLeft w:val="0"/>
      <w:marRight w:val="0"/>
      <w:marTop w:val="0"/>
      <w:marBottom w:val="0"/>
      <w:divBdr>
        <w:top w:val="none" w:sz="0" w:space="0" w:color="auto"/>
        <w:left w:val="none" w:sz="0" w:space="0" w:color="auto"/>
        <w:bottom w:val="none" w:sz="0" w:space="0" w:color="auto"/>
        <w:right w:val="none" w:sz="0" w:space="0" w:color="auto"/>
      </w:divBdr>
      <w:divsChild>
        <w:div w:id="1575313201">
          <w:marLeft w:val="0"/>
          <w:marRight w:val="0"/>
          <w:marTop w:val="0"/>
          <w:marBottom w:val="150"/>
          <w:divBdr>
            <w:top w:val="none" w:sz="0" w:space="0" w:color="auto"/>
            <w:left w:val="none" w:sz="0" w:space="0" w:color="auto"/>
            <w:bottom w:val="none" w:sz="0" w:space="0" w:color="auto"/>
            <w:right w:val="none" w:sz="0" w:space="0" w:color="auto"/>
          </w:divBdr>
        </w:div>
      </w:divsChild>
    </w:div>
    <w:div w:id="195921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rootsontheweb.com/media/28718/community-house-builders.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Galatians%206&amp;version=NIV" TargetMode="External"/><Relationship Id="rId5" Type="http://schemas.openxmlformats.org/officeDocument/2006/relationships/hyperlink" Target="https://www.biblegateway.com/passage/?search=Galatians%206&amp;version=NI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1148</Words>
  <Characters>5122</Characters>
  <Application>Microsoft Office Word</Application>
  <DocSecurity>0</DocSecurity>
  <Lines>119</Lines>
  <Paragraphs>39</Paragraphs>
  <ScaleCrop>false</ScaleCrop>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2</cp:revision>
  <dcterms:created xsi:type="dcterms:W3CDTF">2025-07-02T06:49:00Z</dcterms:created>
  <dcterms:modified xsi:type="dcterms:W3CDTF">2025-07-02T06:58:00Z</dcterms:modified>
</cp:coreProperties>
</file>